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9"/>
        </w:tabs>
        <w:spacing w:line="567" w:lineRule="exact"/>
        <w:jc w:val="center"/>
        <w:rPr>
          <w:rFonts w:ascii="Times New Roman" w:hAnsi="Times New Roman" w:eastAsia="方正小标宋简体"/>
          <w:sz w:val="44"/>
          <w:szCs w:val="44"/>
        </w:rPr>
      </w:pPr>
      <w:bookmarkStart w:id="0" w:name="发文标题"/>
    </w:p>
    <w:bookmarkEnd w:id="0"/>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spacing w:line="567" w:lineRule="exact"/>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中共郑州市委组织部</w:t>
      </w:r>
    </w:p>
    <w:p>
      <w:pPr>
        <w:spacing w:line="567" w:lineRule="exact"/>
        <w:jc w:val="center"/>
        <w:rPr>
          <w:rFonts w:ascii="黑体" w:hAnsi="黑体" w:eastAsia="黑体" w:cs="黑体"/>
          <w:sz w:val="52"/>
          <w:szCs w:val="52"/>
        </w:rPr>
      </w:pPr>
      <w:r>
        <w:rPr>
          <w:rFonts w:hint="eastAsia" w:ascii="黑体" w:hAnsi="黑体" w:eastAsia="黑体" w:cs="黑体"/>
          <w:sz w:val="52"/>
          <w:szCs w:val="52"/>
        </w:rPr>
        <w:t>2017年度部门决算</w:t>
      </w: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32"/>
          <w:szCs w:val="32"/>
        </w:rPr>
        <w:sectPr>
          <w:footerReference r:id="rId3" w:type="default"/>
          <w:type w:val="continuous"/>
          <w:pgSz w:w="11906" w:h="16838"/>
          <w:pgMar w:top="2211" w:right="1418" w:bottom="1871" w:left="1531" w:header="850" w:footer="992" w:gutter="0"/>
          <w:cols w:space="720" w:num="1"/>
          <w:docGrid w:type="lines" w:linePitch="317" w:charSpace="0"/>
        </w:sectPr>
      </w:pPr>
      <w:r>
        <w:rPr>
          <w:rFonts w:hint="eastAsia" w:ascii="黑体" w:hAnsi="黑体" w:eastAsia="黑体" w:cs="黑体"/>
          <w:sz w:val="32"/>
          <w:szCs w:val="32"/>
        </w:rPr>
        <w:t>二〇一八年十一月</w:t>
      </w: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jc w:val="both"/>
        <w:rPr>
          <w:rFonts w:ascii="黑体" w:hAnsi="黑体" w:eastAsia="黑体" w:cs="黑体"/>
          <w:sz w:val="36"/>
          <w:szCs w:val="36"/>
        </w:rPr>
      </w:pPr>
    </w:p>
    <w:p>
      <w:pPr>
        <w:spacing w:line="567" w:lineRule="exact"/>
        <w:jc w:val="center"/>
        <w:rPr>
          <w:rFonts w:ascii="黑体" w:hAnsi="黑体" w:eastAsia="黑体" w:cs="黑体"/>
          <w:sz w:val="36"/>
          <w:szCs w:val="36"/>
        </w:rPr>
      </w:pPr>
      <w:r>
        <w:rPr>
          <w:rFonts w:hint="eastAsia" w:ascii="黑体" w:hAnsi="黑体" w:eastAsia="黑体" w:cs="黑体"/>
          <w:sz w:val="36"/>
          <w:szCs w:val="36"/>
        </w:rPr>
        <w:t>目　　录</w:t>
      </w:r>
    </w:p>
    <w:p>
      <w:pPr>
        <w:spacing w:line="567" w:lineRule="exact"/>
        <w:jc w:val="left"/>
        <w:rPr>
          <w:rFonts w:ascii="黑体" w:hAnsi="黑体" w:eastAsia="黑体" w:cs="黑体"/>
          <w:sz w:val="32"/>
          <w:szCs w:val="32"/>
        </w:rPr>
      </w:pPr>
    </w:p>
    <w:p>
      <w:pPr>
        <w:spacing w:line="567" w:lineRule="exact"/>
        <w:ind w:firstLine="480" w:firstLineChars="150"/>
        <w:jc w:val="left"/>
        <w:rPr>
          <w:rFonts w:ascii="黑体" w:hAnsi="黑体" w:eastAsia="黑体" w:cs="黑体"/>
          <w:sz w:val="32"/>
          <w:szCs w:val="32"/>
        </w:rPr>
      </w:pPr>
      <w:r>
        <w:rPr>
          <w:rFonts w:hint="eastAsia" w:ascii="黑体" w:hAnsi="黑体" w:eastAsia="黑体" w:cs="黑体"/>
          <w:sz w:val="32"/>
          <w:szCs w:val="32"/>
        </w:rPr>
        <w:t>第一部分　　部门概况</w:t>
      </w:r>
    </w:p>
    <w:p>
      <w:pPr>
        <w:numPr>
          <w:ilvl w:val="0"/>
          <w:numId w:val="1"/>
        </w:numPr>
        <w:spacing w:line="567" w:lineRule="exact"/>
        <w:ind w:firstLine="640" w:firstLineChars="200"/>
        <w:jc w:val="left"/>
        <w:rPr>
          <w:rFonts w:ascii="宋体" w:hAnsi="宋体" w:cs="宋体"/>
          <w:sz w:val="32"/>
          <w:szCs w:val="32"/>
        </w:rPr>
      </w:pPr>
      <w:r>
        <w:rPr>
          <w:rFonts w:hint="eastAsia" w:ascii="宋体" w:hAnsi="宋体" w:cs="宋体"/>
          <w:sz w:val="32"/>
          <w:szCs w:val="32"/>
        </w:rPr>
        <w:t>部门主要职责</w:t>
      </w:r>
    </w:p>
    <w:p>
      <w:pPr>
        <w:numPr>
          <w:ilvl w:val="0"/>
          <w:numId w:val="1"/>
        </w:numPr>
        <w:spacing w:line="567" w:lineRule="exact"/>
        <w:ind w:firstLine="640" w:firstLineChars="200"/>
        <w:jc w:val="left"/>
        <w:rPr>
          <w:rFonts w:ascii="宋体" w:hAnsi="宋体" w:cs="宋体"/>
          <w:sz w:val="32"/>
          <w:szCs w:val="32"/>
        </w:rPr>
      </w:pPr>
      <w:r>
        <w:rPr>
          <w:rFonts w:hint="eastAsia" w:ascii="宋体" w:hAnsi="宋体" w:cs="宋体"/>
          <w:sz w:val="32"/>
          <w:szCs w:val="32"/>
        </w:rPr>
        <w:t>机构基本情况</w:t>
      </w:r>
    </w:p>
    <w:p>
      <w:pPr>
        <w:spacing w:line="567" w:lineRule="exact"/>
        <w:ind w:firstLine="480" w:firstLineChars="150"/>
        <w:jc w:val="left"/>
        <w:rPr>
          <w:rFonts w:ascii="黑体" w:hAnsi="黑体" w:eastAsia="黑体" w:cs="黑体"/>
          <w:sz w:val="32"/>
          <w:szCs w:val="32"/>
        </w:rPr>
      </w:pPr>
      <w:r>
        <w:rPr>
          <w:rFonts w:hint="eastAsia" w:ascii="黑体" w:hAnsi="黑体" w:eastAsia="黑体" w:cs="黑体"/>
          <w:sz w:val="32"/>
          <w:szCs w:val="32"/>
        </w:rPr>
        <w:t>第二部分　　2017年度部门决算表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一、收入支出决算总表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二、收入决算表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三、支出决算表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spacing w:line="567" w:lineRule="exact"/>
        <w:ind w:firstLine="640" w:firstLineChars="200"/>
        <w:jc w:val="left"/>
        <w:rPr>
          <w:rFonts w:ascii="黑体" w:hAnsi="黑体" w:eastAsia="黑体" w:cs="黑体"/>
          <w:sz w:val="32"/>
          <w:szCs w:val="32"/>
        </w:rPr>
      </w:pPr>
      <w:r>
        <w:rPr>
          <w:rFonts w:hint="eastAsia" w:ascii="黑体" w:hAnsi="黑体" w:eastAsia="黑体" w:cs="黑体"/>
          <w:sz w:val="32"/>
          <w:szCs w:val="32"/>
        </w:rPr>
        <w:t>第三部分　　2017年度部门决算情况说明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二、关于收入决算情况说明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三、支出决算情况说明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八、预算绩效情况说明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spacing w:line="567" w:lineRule="exact"/>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spacing w:line="567" w:lineRule="exact"/>
        <w:ind w:firstLine="640" w:firstLineChars="200"/>
        <w:jc w:val="left"/>
        <w:rPr>
          <w:rFonts w:ascii="黑体" w:hAnsi="宋体" w:eastAsia="黑体" w:cs="宋体"/>
          <w:kern w:val="0"/>
          <w:sz w:val="28"/>
          <w:szCs w:val="28"/>
        </w:rPr>
        <w:sectPr>
          <w:footerReference r:id="rId4" w:type="default"/>
          <w:type w:val="continuous"/>
          <w:pgSz w:w="11906" w:h="16838"/>
          <w:pgMar w:top="2211" w:right="1418" w:bottom="1871" w:left="1531" w:header="720" w:footer="720" w:gutter="0"/>
          <w:cols w:space="720" w:num="1"/>
          <w:docGrid w:type="lines" w:linePitch="312" w:charSpace="0"/>
        </w:sectPr>
      </w:pPr>
      <w:r>
        <w:rPr>
          <w:rFonts w:hint="eastAsia" w:ascii="黑体" w:hAnsi="黑体" w:eastAsia="黑体" w:cs="黑体"/>
          <w:sz w:val="32"/>
          <w:szCs w:val="32"/>
        </w:rPr>
        <w:t>第四部分　　名词解释</w:t>
      </w: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center"/>
        <w:rPr>
          <w:rFonts w:ascii="黑体" w:hAnsi="宋体" w:eastAsia="黑体" w:cs="宋体"/>
          <w:kern w:val="0"/>
          <w:sz w:val="28"/>
          <w:szCs w:val="28"/>
        </w:rPr>
      </w:pPr>
      <w:r>
        <w:rPr>
          <w:rFonts w:hint="eastAsia" w:ascii="黑体" w:hAnsi="黑体" w:eastAsia="黑体" w:cs="黑体"/>
          <w:sz w:val="48"/>
          <w:szCs w:val="48"/>
        </w:rPr>
        <w:t>第一部分　　部门概况</w:t>
      </w: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sectPr>
          <w:footerReference r:id="rId5" w:type="default"/>
          <w:type w:val="continuous"/>
          <w:pgSz w:w="11906" w:h="16838"/>
          <w:pgMar w:top="2211" w:right="1418" w:bottom="1871" w:left="1531" w:header="720" w:footer="720" w:gutter="0"/>
          <w:cols w:space="720" w:num="1"/>
          <w:docGrid w:type="lines" w:linePitch="312" w:charSpace="0"/>
        </w:sectPr>
      </w:pPr>
    </w:p>
    <w:p>
      <w:pPr>
        <w:widowControl/>
        <w:spacing w:line="567"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一、部门主要职责</w:t>
      </w:r>
    </w:p>
    <w:p>
      <w:pPr>
        <w:widowControl/>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1、研究和指导全市党组织特别是党的基层组织建设，探索各类新的经济组织中党组织的设置和活动方式；协调、规划和指导全市党员教育工作，主管党员的管理和发展工作；指导和组织新时期党的建设的理论研究。</w:t>
      </w:r>
    </w:p>
    <w:p>
      <w:pPr>
        <w:widowControl/>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2、提出县（市）、区和市直单位以及其他列入市委管理的领导班子和领导干部调整、配备的意见和建议；负责调整、配备市委委托组织部管理和领导班子和领导干部；负责市委管理干部的考察和办理任免、工资、待遇、退（离）休审批等有关具体工作；根据授权，承办市委委托省委管理干部的任免建议等有关具体工作；指导领导班子的思想作风建设；负责乡（镇）、办事处党政正职任免征求本部意见的审批和市直机关中层干部的备案审批和宏观管理工作；承办部分干部的调配、交流、安置事宜及出国（境）政审。</w:t>
      </w:r>
    </w:p>
    <w:p>
      <w:pPr>
        <w:widowControl/>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3、贯彻执行中央、省委关于干部队伍建设的方针、政策，组织落实中、青年干部的培养和选拔工作。</w:t>
      </w:r>
    </w:p>
    <w:p>
      <w:pPr>
        <w:widowControl/>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4、从宏观上研究和指导全市党的组织制度和干部人事制度的改革；制订或参与制订全市组织、干部、人事工作的有关政策和制度。</w:t>
      </w:r>
    </w:p>
    <w:p>
      <w:pPr>
        <w:widowControl/>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5、负责全市组织工作和干部工作的检查落实；加强对全市选拔任用干部工作和副县级以上领导干部的监督，及时向市委反映重要情况并提出意见和建议。</w:t>
      </w:r>
    </w:p>
    <w:p>
      <w:pPr>
        <w:widowControl/>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6、主管全市干部教育工作，制订全市干部教育、培训规划和实施意见；组织市委管理的干部和一定层次的中青年干部及组织部门负责人的培训；指导、协调县（市）、区和市直单位干部教育、培训工作。</w:t>
      </w:r>
    </w:p>
    <w:p>
      <w:pPr>
        <w:widowControl/>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7、负责指导和协调全市知识分子工作；研究调查知识分子工作状态，组织或参与制订知识分子工作政策，检查知识分子政策的贯彻执行情况；负责选拔、管理市级拔尖人才和选派、配备科技副县（市）、区长工作。</w:t>
      </w:r>
    </w:p>
    <w:p>
      <w:pPr>
        <w:widowControl/>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8、组织指导全市各级党委、人大、政协、群众团体和民主党派等机关参照《国家公务员暂行条例》及各级法院、检察院机关依据《中华人民共和国法官法》、《中华人民共和国检察官法》进行管理的工作并组织实施有关制度。</w:t>
      </w:r>
    </w:p>
    <w:p>
      <w:pPr>
        <w:widowControl/>
        <w:spacing w:line="600"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9、负责全市退（离）休干部的宏观管理工作。</w:t>
      </w:r>
    </w:p>
    <w:p>
      <w:pPr>
        <w:widowControl/>
        <w:spacing w:line="600" w:lineRule="exact"/>
        <w:ind w:firstLine="64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32"/>
          <w:szCs w:val="32"/>
        </w:rPr>
        <w:t>10、承担郑州市委交办的其他事项。</w:t>
      </w:r>
    </w:p>
    <w:p>
      <w:pPr>
        <w:widowControl/>
        <w:spacing w:line="567" w:lineRule="exact"/>
        <w:ind w:firstLine="640" w:firstLineChars="200"/>
        <w:jc w:val="left"/>
        <w:rPr>
          <w:rFonts w:hint="eastAsia" w:ascii="黑体" w:hAnsi="黑体" w:eastAsia="黑体" w:cs="黑体"/>
          <w:kern w:val="0"/>
          <w:sz w:val="32"/>
          <w:szCs w:val="32"/>
        </w:rPr>
      </w:pPr>
    </w:p>
    <w:p>
      <w:pPr>
        <w:widowControl/>
        <w:spacing w:line="567" w:lineRule="exact"/>
        <w:ind w:firstLine="640" w:firstLineChars="200"/>
        <w:jc w:val="left"/>
        <w:rPr>
          <w:rFonts w:hint="eastAsia" w:ascii="黑体" w:hAnsi="黑体" w:eastAsia="黑体" w:cs="黑体"/>
          <w:kern w:val="0"/>
          <w:sz w:val="32"/>
          <w:szCs w:val="32"/>
        </w:rPr>
      </w:pPr>
    </w:p>
    <w:p>
      <w:pPr>
        <w:widowControl/>
        <w:spacing w:line="567" w:lineRule="exact"/>
        <w:ind w:firstLine="640" w:firstLineChars="200"/>
        <w:jc w:val="left"/>
        <w:rPr>
          <w:rFonts w:hint="eastAsia" w:ascii="黑体" w:hAnsi="黑体" w:eastAsia="黑体" w:cs="黑体"/>
          <w:kern w:val="0"/>
          <w:sz w:val="32"/>
          <w:szCs w:val="32"/>
        </w:rPr>
      </w:pPr>
    </w:p>
    <w:p>
      <w:pPr>
        <w:widowControl/>
        <w:spacing w:line="567" w:lineRule="exact"/>
        <w:ind w:firstLine="640" w:firstLineChars="200"/>
        <w:jc w:val="left"/>
        <w:rPr>
          <w:rFonts w:hint="eastAsia" w:ascii="黑体" w:hAnsi="黑体" w:eastAsia="黑体" w:cs="黑体"/>
          <w:kern w:val="0"/>
          <w:sz w:val="32"/>
          <w:szCs w:val="32"/>
        </w:rPr>
      </w:pPr>
    </w:p>
    <w:p>
      <w:pPr>
        <w:widowControl/>
        <w:spacing w:line="567" w:lineRule="exact"/>
        <w:ind w:firstLine="640" w:firstLineChars="200"/>
        <w:jc w:val="left"/>
        <w:rPr>
          <w:rFonts w:hint="eastAsia" w:ascii="黑体" w:hAnsi="黑体" w:eastAsia="黑体" w:cs="黑体"/>
          <w:kern w:val="0"/>
          <w:sz w:val="32"/>
          <w:szCs w:val="32"/>
        </w:rPr>
      </w:pPr>
      <w:r>
        <w:rPr>
          <w:rFonts w:hint="eastAsia" w:ascii="黑体" w:hAnsi="黑体" w:eastAsia="黑体" w:cs="黑体"/>
          <w:kern w:val="0"/>
          <w:sz w:val="32"/>
          <w:szCs w:val="32"/>
        </w:rPr>
        <w:t>二、机构基本情况</w:t>
      </w:r>
    </w:p>
    <w:p>
      <w:pPr>
        <w:widowControl/>
        <w:spacing w:line="567"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val="en-US" w:eastAsia="zh-CN"/>
        </w:rPr>
        <w:t>中共郑州市委组织部</w:t>
      </w:r>
      <w:r>
        <w:rPr>
          <w:rFonts w:hint="eastAsia" w:asciiTheme="minorEastAsia" w:hAnsiTheme="minorEastAsia" w:eastAsiaTheme="minorEastAsia" w:cstheme="minorEastAsia"/>
          <w:kern w:val="0"/>
          <w:sz w:val="32"/>
          <w:szCs w:val="32"/>
        </w:rPr>
        <w:t>有二级预算单位</w:t>
      </w:r>
      <w:r>
        <w:rPr>
          <w:rFonts w:hint="eastAsia" w:asciiTheme="minorEastAsia" w:hAnsiTheme="minorEastAsia" w:eastAsiaTheme="minorEastAsia" w:cstheme="minorEastAsia"/>
          <w:kern w:val="0"/>
          <w:sz w:val="32"/>
          <w:szCs w:val="32"/>
          <w:lang w:val="en-US" w:eastAsia="zh-CN"/>
        </w:rPr>
        <w:t>1</w:t>
      </w:r>
      <w:r>
        <w:rPr>
          <w:rFonts w:hint="eastAsia" w:asciiTheme="minorEastAsia" w:hAnsiTheme="minorEastAsia" w:eastAsiaTheme="minorEastAsia" w:cstheme="minorEastAsia"/>
          <w:kern w:val="0"/>
          <w:sz w:val="32"/>
          <w:szCs w:val="32"/>
        </w:rPr>
        <w:t>个</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rPr>
        <w:t>本决算为汇总决算</w:t>
      </w:r>
      <w:r>
        <w:rPr>
          <w:rFonts w:hint="eastAsia" w:asciiTheme="minorEastAsia" w:hAnsiTheme="minorEastAsia" w:eastAsiaTheme="minorEastAsia" w:cstheme="minorEastAsia"/>
          <w:kern w:val="0"/>
          <w:sz w:val="32"/>
          <w:szCs w:val="32"/>
          <w:lang w:eastAsia="zh-CN"/>
        </w:rPr>
        <w:t>，</w:t>
      </w:r>
      <w:r>
        <w:rPr>
          <w:rFonts w:hint="eastAsia" w:asciiTheme="minorEastAsia" w:hAnsiTheme="minorEastAsia" w:eastAsiaTheme="minorEastAsia" w:cstheme="minorEastAsia"/>
          <w:kern w:val="0"/>
          <w:sz w:val="32"/>
          <w:szCs w:val="32"/>
        </w:rPr>
        <w:t>纳入本部门2017年度部门决算编报范围的二级预算单位如下：</w:t>
      </w:r>
    </w:p>
    <w:p>
      <w:pPr>
        <w:widowControl/>
        <w:numPr>
          <w:ilvl w:val="0"/>
          <w:numId w:val="2"/>
        </w:numPr>
        <w:spacing w:line="567"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eastAsia="zh-CN"/>
        </w:rPr>
        <w:t>中共郑州市委组织部</w:t>
      </w:r>
      <w:r>
        <w:rPr>
          <w:rFonts w:hint="eastAsia" w:asciiTheme="minorEastAsia" w:hAnsiTheme="minorEastAsia" w:eastAsiaTheme="minorEastAsia" w:cstheme="minorEastAsia"/>
          <w:kern w:val="0"/>
          <w:sz w:val="32"/>
          <w:szCs w:val="32"/>
        </w:rPr>
        <w:t>机关本级</w:t>
      </w:r>
    </w:p>
    <w:p>
      <w:pPr>
        <w:widowControl/>
        <w:numPr>
          <w:ilvl w:val="0"/>
          <w:numId w:val="2"/>
        </w:numPr>
        <w:spacing w:line="567" w:lineRule="exact"/>
        <w:ind w:firstLine="640" w:firstLineChars="200"/>
        <w:jc w:val="left"/>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lang w:eastAsia="zh-CN"/>
        </w:rPr>
        <w:t>郑州市党员电化教育中心</w:t>
      </w:r>
    </w:p>
    <w:p>
      <w:pPr>
        <w:widowControl/>
        <w:spacing w:line="567" w:lineRule="exact"/>
        <w:jc w:val="left"/>
        <w:rPr>
          <w:rFonts w:hint="eastAsia" w:asciiTheme="minorEastAsia" w:hAnsiTheme="minorEastAsia" w:eastAsiaTheme="minorEastAsia" w:cstheme="minorEastAsia"/>
          <w:kern w:val="0"/>
          <w:sz w:val="28"/>
          <w:szCs w:val="28"/>
        </w:rPr>
      </w:pPr>
    </w:p>
    <w:p>
      <w:pPr>
        <w:widowControl/>
        <w:spacing w:line="567" w:lineRule="exact"/>
        <w:jc w:val="left"/>
        <w:rPr>
          <w:rFonts w:hint="eastAsia" w:asciiTheme="minorEastAsia" w:hAnsiTheme="minorEastAsia" w:eastAsiaTheme="minorEastAsia" w:cstheme="minorEastAsia"/>
          <w:kern w:val="0"/>
          <w:sz w:val="28"/>
          <w:szCs w:val="28"/>
        </w:rPr>
        <w:sectPr>
          <w:footerReference r:id="rId6" w:type="default"/>
          <w:type w:val="continuous"/>
          <w:pgSz w:w="11906" w:h="16838"/>
          <w:pgMar w:top="2211" w:right="1418" w:bottom="1871" w:left="1531" w:header="720" w:footer="720" w:gutter="0"/>
          <w:cols w:space="720" w:num="1"/>
          <w:docGrid w:type="lines" w:linePitch="312" w:charSpace="0"/>
        </w:sectPr>
      </w:pPr>
    </w:p>
    <w:p>
      <w:pPr>
        <w:widowControl/>
        <w:spacing w:line="567" w:lineRule="exact"/>
        <w:jc w:val="left"/>
        <w:rPr>
          <w:rFonts w:hint="eastAsia" w:asciiTheme="minorEastAsia" w:hAnsiTheme="minorEastAsia" w:eastAsiaTheme="minorEastAsia" w:cstheme="minorEastAsia"/>
          <w:kern w:val="0"/>
          <w:sz w:val="28"/>
          <w:szCs w:val="28"/>
        </w:rPr>
        <w:sectPr>
          <w:footerReference r:id="rId7" w:type="default"/>
          <w:type w:val="continuous"/>
          <w:pgSz w:w="11906" w:h="16838"/>
          <w:pgMar w:top="2211" w:right="1418" w:bottom="1871" w:left="1531" w:header="720" w:footer="720" w:gutter="0"/>
          <w:cols w:space="720" w:num="1"/>
          <w:docGrid w:type="lines" w:linePitch="312" w:charSpace="0"/>
        </w:sectPr>
      </w:pPr>
    </w:p>
    <w:p>
      <w:pPr>
        <w:spacing w:line="567" w:lineRule="exact"/>
        <w:jc w:val="left"/>
        <w:rPr>
          <w:rFonts w:hint="eastAsia" w:asciiTheme="minorEastAsia" w:hAnsiTheme="minorEastAsia" w:eastAsiaTheme="minorEastAsia" w:cstheme="minorEastAsia"/>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left"/>
        <w:rPr>
          <w:rFonts w:ascii="黑体" w:hAnsi="黑体" w:eastAsia="黑体" w:cs="黑体"/>
          <w:sz w:val="32"/>
          <w:szCs w:val="32"/>
        </w:rPr>
      </w:pPr>
    </w:p>
    <w:p>
      <w:pPr>
        <w:spacing w:line="567" w:lineRule="exact"/>
        <w:jc w:val="center"/>
        <w:rPr>
          <w:rFonts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both"/>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ascii="黑体" w:hAnsi="黑体" w:eastAsia="黑体" w:cs="黑体"/>
          <w:sz w:val="48"/>
          <w:szCs w:val="48"/>
        </w:rPr>
      </w:pPr>
      <w:r>
        <w:rPr>
          <w:rFonts w:hint="eastAsia" w:ascii="黑体" w:hAnsi="黑体" w:eastAsia="黑体" w:cs="黑体"/>
          <w:sz w:val="48"/>
          <w:szCs w:val="48"/>
        </w:rPr>
        <w:t>第二部分</w:t>
      </w:r>
    </w:p>
    <w:p>
      <w:pPr>
        <w:spacing w:line="567" w:lineRule="exact"/>
        <w:jc w:val="center"/>
        <w:rPr>
          <w:rFonts w:hint="eastAsia" w:ascii="黑体" w:hAnsi="黑体" w:eastAsia="黑体" w:cs="黑体"/>
          <w:sz w:val="48"/>
          <w:szCs w:val="48"/>
        </w:rPr>
      </w:pPr>
      <w:r>
        <w:rPr>
          <w:rFonts w:hint="eastAsia" w:ascii="黑体" w:hAnsi="黑体" w:eastAsia="黑体" w:cs="黑体"/>
          <w:sz w:val="48"/>
          <w:szCs w:val="48"/>
        </w:rPr>
        <w:t>2017年度部门决算表</w:t>
      </w:r>
    </w:p>
    <w:p>
      <w:pPr>
        <w:spacing w:line="567" w:lineRule="exact"/>
        <w:jc w:val="center"/>
        <w:rPr>
          <w:rFonts w:hint="eastAsia" w:ascii="黑体" w:hAnsi="黑体" w:eastAsia="黑体" w:cs="黑体"/>
          <w:sz w:val="48"/>
          <w:szCs w:val="48"/>
        </w:rPr>
      </w:pPr>
    </w:p>
    <w:tbl>
      <w:tblPr>
        <w:tblStyle w:val="8"/>
        <w:tblW w:w="10350" w:type="dxa"/>
        <w:tblInd w:w="-9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90"/>
        <w:gridCol w:w="1154"/>
        <w:gridCol w:w="1695"/>
        <w:gridCol w:w="2280"/>
        <w:gridCol w:w="1096"/>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0350" w:type="dxa"/>
            <w:gridSpan w:val="6"/>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40"/>
                <w:szCs w:val="4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7" w:hRule="atLeast"/>
        </w:trPr>
        <w:tc>
          <w:tcPr>
            <w:tcW w:w="5039" w:type="dxa"/>
            <w:gridSpan w:val="3"/>
            <w:tcBorders>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编制单位：河南省郑州市委员会组织部</w:t>
            </w:r>
          </w:p>
        </w:tc>
        <w:tc>
          <w:tcPr>
            <w:tcW w:w="2280" w:type="dxa"/>
            <w:tcBorders>
              <w:bottom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w:t>
            </w:r>
          </w:p>
        </w:tc>
        <w:tc>
          <w:tcPr>
            <w:tcW w:w="1096" w:type="dxa"/>
            <w:tcBorders>
              <w:bottom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935" w:type="dxa"/>
            <w:tcBorders>
              <w:bottom w:val="single" w:color="auto"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5039"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531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一、财政拨款收入</w:t>
            </w: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2,826.54</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二、上级补助收入</w:t>
            </w: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三、事业收入</w:t>
            </w: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四、经营收入</w:t>
            </w: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五、附属单位上缴收入</w:t>
            </w: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六、其他收入</w:t>
            </w: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七、文化体育与传媒支出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九、医疗卫生与计划生育支出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十八、国土海洋气象等支出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二十一、其他支出</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2,826.54</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11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6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2,826.54</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总计</w:t>
            </w:r>
          </w:p>
        </w:tc>
        <w:tc>
          <w:tcPr>
            <w:tcW w:w="109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9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350" w:type="dxa"/>
            <w:gridSpan w:val="6"/>
            <w:tcBorders>
              <w:top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tbl>
      <w:tblPr>
        <w:tblStyle w:val="8"/>
        <w:tblW w:w="10350" w:type="dxa"/>
        <w:tblInd w:w="-97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5"/>
        <w:gridCol w:w="1545"/>
        <w:gridCol w:w="1110"/>
        <w:gridCol w:w="1140"/>
        <w:gridCol w:w="1155"/>
        <w:gridCol w:w="1125"/>
        <w:gridCol w:w="1125"/>
        <w:gridCol w:w="112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0350" w:type="dxa"/>
            <w:gridSpan w:val="9"/>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40"/>
                <w:szCs w:val="4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trPr>
        <w:tc>
          <w:tcPr>
            <w:tcW w:w="4650" w:type="dxa"/>
            <w:gridSpan w:val="4"/>
            <w:tcBorders>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编制单位：河南省郑州市委员会组织部</w:t>
            </w:r>
          </w:p>
        </w:tc>
        <w:tc>
          <w:tcPr>
            <w:tcW w:w="1155" w:type="dxa"/>
            <w:tcBorders>
              <w:bottom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w:t>
            </w:r>
          </w:p>
        </w:tc>
        <w:tc>
          <w:tcPr>
            <w:tcW w:w="1125" w:type="dxa"/>
            <w:tcBorders>
              <w:bottom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125" w:type="dxa"/>
            <w:tcBorders>
              <w:bottom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295" w:type="dxa"/>
            <w:gridSpan w:val="2"/>
            <w:tcBorders>
              <w:bottom w:val="single" w:color="auto"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4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154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54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5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54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4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4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2,826.54</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2,826.54</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2,456.39</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2,456.39</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20132</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组织事务</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2,456.15</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2,456.15</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2013201</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2,075.32</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2,075.32</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2013202</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316.91</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316.91</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2013250</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事业运行</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2013299</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其他组织事务支出</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61.80</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61.80</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20136</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其他共产党事务支出</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0.24</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0.24</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2013602</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0.24</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0.24</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204.09</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204.09</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204.09</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204.09</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归口管理的行政单位离退休</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62.35</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62.35</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事业单位离退休</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139.91</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139.91</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医疗卫生与计划生育支出</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55.80</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55.80</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55.80</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55.80</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55.80</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55.80</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110.26</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110.26</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110.26</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110.26</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154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1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110.26</w:t>
            </w:r>
          </w:p>
        </w:tc>
        <w:tc>
          <w:tcPr>
            <w:tcW w:w="114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110.26</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350" w:type="dxa"/>
            <w:gridSpan w:val="9"/>
            <w:tcBorders>
              <w:top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w:t>
            </w:r>
          </w:p>
        </w:tc>
      </w:tr>
    </w:tbl>
    <w:p>
      <w:pPr>
        <w:spacing w:line="567" w:lineRule="exact"/>
        <w:jc w:val="center"/>
        <w:rPr>
          <w:rFonts w:hint="eastAsia" w:ascii="黑体" w:hAnsi="黑体" w:eastAsia="黑体" w:cs="黑体"/>
          <w:sz w:val="48"/>
          <w:szCs w:val="48"/>
          <w:lang w:eastAsia="zh-CN"/>
        </w:rPr>
      </w:pPr>
    </w:p>
    <w:p>
      <w:pPr>
        <w:spacing w:line="567" w:lineRule="exact"/>
        <w:jc w:val="both"/>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tbl>
      <w:tblPr>
        <w:tblStyle w:val="8"/>
        <w:tblW w:w="10320" w:type="dxa"/>
        <w:tblInd w:w="-9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10"/>
        <w:gridCol w:w="2415"/>
        <w:gridCol w:w="1155"/>
        <w:gridCol w:w="1200"/>
        <w:gridCol w:w="1185"/>
        <w:gridCol w:w="1185"/>
        <w:gridCol w:w="1185"/>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0320" w:type="dxa"/>
            <w:gridSpan w:val="8"/>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40"/>
                <w:szCs w:val="4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7" w:hRule="atLeast"/>
        </w:trPr>
        <w:tc>
          <w:tcPr>
            <w:tcW w:w="5580" w:type="dxa"/>
            <w:gridSpan w:val="4"/>
            <w:tcBorders>
              <w:bottom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编制单位：河南省郑州市委员会组织部</w:t>
            </w:r>
          </w:p>
        </w:tc>
        <w:tc>
          <w:tcPr>
            <w:tcW w:w="1185" w:type="dxa"/>
            <w:tcBorders>
              <w:bottom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w:t>
            </w:r>
          </w:p>
        </w:tc>
        <w:tc>
          <w:tcPr>
            <w:tcW w:w="1185" w:type="dxa"/>
            <w:tcBorders>
              <w:bottom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370" w:type="dxa"/>
            <w:gridSpan w:val="2"/>
            <w:tcBorders>
              <w:bottom w:val="single" w:color="auto"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2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15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1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1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1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c>
          <w:tcPr>
            <w:tcW w:w="11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8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4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4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8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4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8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32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32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2,826.54</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2,447.59</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378.95</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2,456.39</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2,077.44</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378.95</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20132</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组织事务</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2,456.15</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2,077.44</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378.71</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2013201</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2,075.32</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2,075.32</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2013202</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316.91</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316.91</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2013250</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事业运行</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2013299</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其他组织事务支出</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61.80</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61.80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20136</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其他共产党事务支出</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0.24</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0.24</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2013602</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0.24</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0.24</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204.09</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204.09</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204.09</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204.09</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归口管理的行政单位离退休</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62.35</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62.35</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事业单位离退休</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139.91</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139.91</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医疗卫生与计划生育支出</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55.80</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55.80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55.80</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55.80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55.80</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110.26</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110.26</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110.26</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110.26</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4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110.26</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110.26</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320" w:type="dxa"/>
            <w:gridSpan w:val="8"/>
            <w:tcBorders>
              <w:top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注：本表反映部门本年度各项支出情况。</w:t>
            </w:r>
          </w:p>
        </w:tc>
      </w:tr>
    </w:tbl>
    <w:p>
      <w:pPr>
        <w:spacing w:line="567" w:lineRule="exact"/>
        <w:jc w:val="both"/>
        <w:rPr>
          <w:rFonts w:hint="eastAsia" w:ascii="黑体" w:hAnsi="黑体" w:eastAsia="黑体" w:cs="黑体"/>
          <w:sz w:val="48"/>
          <w:szCs w:val="48"/>
          <w:lang w:eastAsia="zh-CN"/>
        </w:rPr>
      </w:pPr>
    </w:p>
    <w:p>
      <w:pPr>
        <w:spacing w:line="567" w:lineRule="exact"/>
        <w:jc w:val="both"/>
        <w:rPr>
          <w:rFonts w:hint="eastAsia" w:ascii="黑体" w:hAnsi="黑体" w:eastAsia="黑体" w:cs="黑体"/>
          <w:sz w:val="48"/>
          <w:szCs w:val="48"/>
          <w:lang w:eastAsia="zh-CN"/>
        </w:rPr>
      </w:pPr>
    </w:p>
    <w:p>
      <w:pPr>
        <w:spacing w:line="567" w:lineRule="exact"/>
        <w:jc w:val="both"/>
        <w:rPr>
          <w:rFonts w:hint="eastAsia" w:ascii="黑体" w:hAnsi="黑体" w:eastAsia="黑体" w:cs="黑体"/>
          <w:sz w:val="48"/>
          <w:szCs w:val="48"/>
          <w:lang w:eastAsia="zh-CN"/>
        </w:rPr>
      </w:pPr>
    </w:p>
    <w:p>
      <w:pPr>
        <w:spacing w:line="567" w:lineRule="exact"/>
        <w:jc w:val="both"/>
        <w:rPr>
          <w:rFonts w:hint="eastAsia" w:ascii="黑体" w:hAnsi="黑体" w:eastAsia="黑体" w:cs="黑体"/>
          <w:sz w:val="48"/>
          <w:szCs w:val="48"/>
          <w:lang w:eastAsia="zh-CN"/>
        </w:rPr>
      </w:pPr>
    </w:p>
    <w:p>
      <w:pPr>
        <w:spacing w:line="567" w:lineRule="exact"/>
        <w:jc w:val="both"/>
        <w:rPr>
          <w:rFonts w:hint="eastAsia" w:ascii="黑体" w:hAnsi="黑体" w:eastAsia="黑体" w:cs="黑体"/>
          <w:sz w:val="48"/>
          <w:szCs w:val="48"/>
          <w:lang w:eastAsia="zh-CN"/>
        </w:rPr>
      </w:pPr>
    </w:p>
    <w:p>
      <w:pPr>
        <w:spacing w:line="567" w:lineRule="exact"/>
        <w:jc w:val="both"/>
        <w:rPr>
          <w:rFonts w:hint="eastAsia" w:ascii="黑体" w:hAnsi="黑体" w:eastAsia="黑体" w:cs="黑体"/>
          <w:sz w:val="48"/>
          <w:szCs w:val="48"/>
          <w:lang w:eastAsia="zh-CN"/>
        </w:rPr>
      </w:pPr>
    </w:p>
    <w:p>
      <w:pPr>
        <w:spacing w:line="567" w:lineRule="exact"/>
        <w:jc w:val="both"/>
        <w:rPr>
          <w:rFonts w:hint="eastAsia" w:ascii="黑体" w:hAnsi="黑体" w:eastAsia="黑体" w:cs="黑体"/>
          <w:sz w:val="48"/>
          <w:szCs w:val="48"/>
          <w:lang w:eastAsia="zh-CN"/>
        </w:rPr>
      </w:pPr>
    </w:p>
    <w:p>
      <w:pPr>
        <w:spacing w:line="567" w:lineRule="exact"/>
        <w:jc w:val="both"/>
        <w:rPr>
          <w:rFonts w:hint="eastAsia" w:ascii="黑体" w:hAnsi="黑体" w:eastAsia="黑体" w:cs="黑体"/>
          <w:sz w:val="48"/>
          <w:szCs w:val="48"/>
          <w:lang w:eastAsia="zh-CN"/>
        </w:rPr>
      </w:pPr>
    </w:p>
    <w:p>
      <w:pPr>
        <w:spacing w:line="567" w:lineRule="exact"/>
        <w:jc w:val="both"/>
        <w:rPr>
          <w:rFonts w:hint="eastAsia" w:ascii="黑体" w:hAnsi="黑体" w:eastAsia="黑体" w:cs="黑体"/>
          <w:sz w:val="48"/>
          <w:szCs w:val="48"/>
          <w:lang w:eastAsia="zh-CN"/>
        </w:rPr>
      </w:pPr>
    </w:p>
    <w:p>
      <w:pPr>
        <w:spacing w:line="567" w:lineRule="exact"/>
        <w:jc w:val="both"/>
        <w:rPr>
          <w:rFonts w:hint="eastAsia" w:ascii="黑体" w:hAnsi="黑体" w:eastAsia="黑体" w:cs="黑体"/>
          <w:sz w:val="48"/>
          <w:szCs w:val="48"/>
          <w:lang w:eastAsia="zh-CN"/>
        </w:rPr>
      </w:pPr>
    </w:p>
    <w:p>
      <w:pPr>
        <w:spacing w:line="567" w:lineRule="exact"/>
        <w:jc w:val="both"/>
        <w:rPr>
          <w:rFonts w:hint="eastAsia" w:ascii="黑体" w:hAnsi="黑体" w:eastAsia="黑体" w:cs="黑体"/>
          <w:sz w:val="48"/>
          <w:szCs w:val="48"/>
          <w:lang w:eastAsia="zh-CN"/>
        </w:rPr>
      </w:pPr>
    </w:p>
    <w:p>
      <w:pPr>
        <w:spacing w:line="567" w:lineRule="exact"/>
        <w:jc w:val="both"/>
        <w:rPr>
          <w:rFonts w:hint="eastAsia" w:ascii="黑体" w:hAnsi="黑体" w:eastAsia="黑体" w:cs="黑体"/>
          <w:sz w:val="48"/>
          <w:szCs w:val="48"/>
          <w:lang w:eastAsia="zh-CN"/>
        </w:rPr>
      </w:pPr>
    </w:p>
    <w:p>
      <w:pPr>
        <w:spacing w:line="567" w:lineRule="exact"/>
        <w:jc w:val="both"/>
        <w:rPr>
          <w:rFonts w:hint="eastAsia" w:ascii="黑体" w:hAnsi="黑体" w:eastAsia="黑体" w:cs="黑体"/>
          <w:sz w:val="48"/>
          <w:szCs w:val="48"/>
          <w:lang w:eastAsia="zh-CN"/>
        </w:rPr>
      </w:pPr>
    </w:p>
    <w:p>
      <w:pPr>
        <w:spacing w:line="567" w:lineRule="exact"/>
        <w:jc w:val="both"/>
        <w:rPr>
          <w:rFonts w:hint="eastAsia" w:ascii="黑体" w:hAnsi="黑体" w:eastAsia="黑体" w:cs="黑体"/>
          <w:sz w:val="48"/>
          <w:szCs w:val="48"/>
          <w:lang w:eastAsia="zh-CN"/>
        </w:rPr>
      </w:pPr>
    </w:p>
    <w:tbl>
      <w:tblPr>
        <w:tblStyle w:val="8"/>
        <w:tblW w:w="10350" w:type="dxa"/>
        <w:tblInd w:w="-9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25"/>
        <w:gridCol w:w="550"/>
        <w:gridCol w:w="1295"/>
        <w:gridCol w:w="2265"/>
        <w:gridCol w:w="465"/>
        <w:gridCol w:w="1155"/>
        <w:gridCol w:w="129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0350" w:type="dxa"/>
            <w:gridSpan w:val="8"/>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40"/>
                <w:szCs w:val="4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7" w:hRule="atLeast"/>
        </w:trPr>
        <w:tc>
          <w:tcPr>
            <w:tcW w:w="3870" w:type="dxa"/>
            <w:gridSpan w:val="3"/>
            <w:tcBorders>
              <w:bottom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编制单位：河南省郑州市委员会组织部</w:t>
            </w:r>
          </w:p>
        </w:tc>
        <w:tc>
          <w:tcPr>
            <w:tcW w:w="2265" w:type="dxa"/>
            <w:tcBorders>
              <w:bottom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620" w:type="dxa"/>
            <w:gridSpan w:val="2"/>
            <w:tcBorders>
              <w:bottom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w:t>
            </w:r>
          </w:p>
        </w:tc>
        <w:tc>
          <w:tcPr>
            <w:tcW w:w="1290" w:type="dxa"/>
            <w:tcBorders>
              <w:bottom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305" w:type="dxa"/>
            <w:tcBorders>
              <w:bottom w:val="single" w:color="auto"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7" w:hRule="atLeast"/>
        </w:trPr>
        <w:tc>
          <w:tcPr>
            <w:tcW w:w="38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6480"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202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9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2265" w:type="dxa"/>
            <w:vMerge w:val="restart"/>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15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29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02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vMerge w:val="continue"/>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rFonts w:hint="eastAsia" w:ascii="宋体" w:hAnsi="宋体" w:eastAsia="宋体" w:cs="宋体"/>
                <w:i w:val="0"/>
                <w:color w:val="000000"/>
                <w:sz w:val="20"/>
                <w:szCs w:val="20"/>
                <w:u w:val="none"/>
              </w:rPr>
            </w:pPr>
          </w:p>
        </w:tc>
        <w:tc>
          <w:tcPr>
            <w:tcW w:w="4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265" w:type="dxa"/>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2,826.54</w:t>
            </w: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2,456.39</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2,456.39</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七、文化体育与传媒支出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204.09</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204.09</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九、医疗卫生与计划生育支出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十八、国土海洋气象等支出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110.26</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110.26</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二十一、其他支出</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2,826.54</w:t>
            </w: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2,826.54</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2,826.54</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0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29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2,826.54</w:t>
            </w:r>
          </w:p>
        </w:tc>
        <w:tc>
          <w:tcPr>
            <w:tcW w:w="22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4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1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2,826.54</w:t>
            </w:r>
          </w:p>
        </w:tc>
        <w:tc>
          <w:tcPr>
            <w:tcW w:w="129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2,826.54</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350" w:type="dxa"/>
            <w:gridSpan w:val="8"/>
            <w:tcBorders>
              <w:top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w:t>
            </w:r>
          </w:p>
        </w:tc>
      </w:tr>
    </w:tbl>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p>
      <w:pPr>
        <w:spacing w:line="567" w:lineRule="exact"/>
        <w:jc w:val="center"/>
        <w:rPr>
          <w:rFonts w:hint="eastAsia" w:ascii="黑体" w:hAnsi="黑体" w:eastAsia="黑体" w:cs="黑体"/>
          <w:sz w:val="48"/>
          <w:szCs w:val="48"/>
          <w:lang w:eastAsia="zh-CN"/>
        </w:rPr>
      </w:pPr>
    </w:p>
    <w:tbl>
      <w:tblPr>
        <w:tblStyle w:val="8"/>
        <w:tblW w:w="10215" w:type="dxa"/>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65"/>
        <w:gridCol w:w="2475"/>
        <w:gridCol w:w="2100"/>
        <w:gridCol w:w="2160"/>
        <w:gridCol w:w="2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0215" w:type="dxa"/>
            <w:gridSpan w:val="5"/>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40"/>
                <w:szCs w:val="4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2" w:hRule="atLeast"/>
        </w:trPr>
        <w:tc>
          <w:tcPr>
            <w:tcW w:w="3840" w:type="dxa"/>
            <w:gridSpan w:val="2"/>
            <w:tcBorders>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编制单位：河南省郑州市委员会组织部</w:t>
            </w:r>
          </w:p>
        </w:tc>
        <w:tc>
          <w:tcPr>
            <w:tcW w:w="2100" w:type="dxa"/>
            <w:tcBorders>
              <w:bottom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w:t>
            </w:r>
          </w:p>
        </w:tc>
        <w:tc>
          <w:tcPr>
            <w:tcW w:w="2160" w:type="dxa"/>
            <w:tcBorders>
              <w:bottom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115" w:type="dxa"/>
            <w:tcBorders>
              <w:bottom w:val="single" w:color="auto"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2" w:hRule="atLeast"/>
        </w:trPr>
        <w:tc>
          <w:tcPr>
            <w:tcW w:w="38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37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47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11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4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1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4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1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1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11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38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38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2,826.54</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2,447.59</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2,456.39</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2,077.44</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20132</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组织事务</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2,456.15</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2,077.44</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2013201</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行政运行</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2,075.32</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2,075.32</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2013202</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316.91</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2013250</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事业运行</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2013299</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其他组织事务支出</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61.80</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20136</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其他共产党事务支出</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0.24</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2013602</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一般行政管理事务</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0.24</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社会保障和就业支出</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204.09</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204.09</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行政事业单位离退休</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204.09</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204.09</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归口管理的行政单位离退休</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62.35</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62.35</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2080502</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事业单位离退休</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139.91</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139.91</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医疗卫生与计划生育支出</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55.80</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55.80</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行政事业单位医疗</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55.80</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55.80</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55.80</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55.80</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住房保障支出</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110.26</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110.26</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住房改革支出</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110.26</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110.26</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24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21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110.26</w:t>
            </w:r>
          </w:p>
        </w:tc>
        <w:tc>
          <w:tcPr>
            <w:tcW w:w="21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110.26</w:t>
            </w:r>
          </w:p>
        </w:tc>
        <w:tc>
          <w:tcPr>
            <w:tcW w:w="211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7" w:hRule="atLeast"/>
        </w:trPr>
        <w:tc>
          <w:tcPr>
            <w:tcW w:w="10215" w:type="dxa"/>
            <w:gridSpan w:val="5"/>
            <w:tcBorders>
              <w:top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w:t>
            </w:r>
          </w:p>
        </w:tc>
      </w:tr>
    </w:tbl>
    <w:p>
      <w:pPr>
        <w:spacing w:line="567" w:lineRule="exact"/>
        <w:rPr>
          <w:rFonts w:ascii="Times New Roman" w:hAnsi="Times New Roman"/>
        </w:rPr>
        <w:sectPr>
          <w:footerReference r:id="rId8" w:type="default"/>
          <w:type w:val="continuous"/>
          <w:pgSz w:w="11906" w:h="16838"/>
          <w:pgMar w:top="2211" w:right="1418" w:bottom="1871" w:left="1531" w:header="720" w:footer="1120" w:gutter="0"/>
          <w:cols w:space="720" w:num="1"/>
          <w:docGrid w:type="lines" w:linePitch="312" w:charSpace="0"/>
        </w:sectPr>
      </w:pPr>
    </w:p>
    <w:p>
      <w:pPr>
        <w:widowControl/>
        <w:spacing w:line="567" w:lineRule="exact"/>
        <w:rPr>
          <w:rFonts w:ascii="Times New Roman" w:hAnsi="Times New Roman" w:eastAsia="黑体" w:cs="宋体"/>
          <w:color w:val="000000"/>
          <w:kern w:val="0"/>
          <w:sz w:val="28"/>
          <w:szCs w:val="28"/>
        </w:rPr>
        <w:sectPr>
          <w:type w:val="continuous"/>
          <w:pgSz w:w="11906" w:h="16838"/>
          <w:pgMar w:top="2211" w:right="1418" w:bottom="1871" w:left="1531" w:header="720" w:footer="720" w:gutter="0"/>
          <w:cols w:space="720" w:num="1"/>
          <w:docGrid w:type="lines" w:linePitch="312" w:charSpace="0"/>
        </w:sectPr>
      </w:pPr>
    </w:p>
    <w:p>
      <w:pPr>
        <w:widowControl/>
        <w:spacing w:line="567" w:lineRule="exact"/>
        <w:rPr>
          <w:rFonts w:ascii="Times New Roman" w:hAnsi="Times New Roman" w:eastAsia="黑体" w:cs="宋体"/>
          <w:color w:val="000000"/>
          <w:kern w:val="0"/>
          <w:sz w:val="28"/>
          <w:szCs w:val="28"/>
        </w:rPr>
      </w:pPr>
    </w:p>
    <w:p>
      <w:pPr>
        <w:widowControl/>
        <w:spacing w:line="567" w:lineRule="exact"/>
        <w:rPr>
          <w:rFonts w:ascii="Times New Roman" w:hAnsi="Times New Roman" w:eastAsia="黑体" w:cs="宋体"/>
          <w:color w:val="000000"/>
          <w:kern w:val="0"/>
          <w:sz w:val="28"/>
          <w:szCs w:val="28"/>
        </w:rPr>
      </w:pPr>
    </w:p>
    <w:p>
      <w:pPr>
        <w:widowControl/>
        <w:spacing w:line="567" w:lineRule="exact"/>
        <w:rPr>
          <w:rFonts w:ascii="Times New Roman" w:hAnsi="Times New Roman" w:eastAsia="黑体" w:cs="宋体"/>
          <w:color w:val="000000"/>
          <w:kern w:val="0"/>
          <w:sz w:val="28"/>
          <w:szCs w:val="28"/>
        </w:rPr>
      </w:pPr>
    </w:p>
    <w:p>
      <w:pPr>
        <w:widowControl/>
        <w:spacing w:line="567" w:lineRule="exact"/>
        <w:rPr>
          <w:rFonts w:ascii="Times New Roman" w:hAnsi="Times New Roman" w:eastAsia="黑体" w:cs="宋体"/>
          <w:color w:val="000000"/>
          <w:kern w:val="0"/>
          <w:sz w:val="28"/>
          <w:szCs w:val="28"/>
        </w:rPr>
      </w:pPr>
    </w:p>
    <w:p>
      <w:pPr>
        <w:widowControl/>
        <w:spacing w:line="567" w:lineRule="exact"/>
        <w:rPr>
          <w:rFonts w:ascii="Times New Roman" w:hAnsi="Times New Roman" w:eastAsia="黑体" w:cs="宋体"/>
          <w:color w:val="000000"/>
          <w:kern w:val="0"/>
          <w:sz w:val="28"/>
          <w:szCs w:val="28"/>
        </w:rPr>
      </w:pPr>
    </w:p>
    <w:p>
      <w:pPr>
        <w:widowControl/>
        <w:spacing w:line="567" w:lineRule="exact"/>
        <w:rPr>
          <w:rFonts w:ascii="Times New Roman" w:hAnsi="Times New Roman" w:eastAsia="黑体" w:cs="宋体"/>
          <w:color w:val="000000"/>
          <w:kern w:val="0"/>
          <w:sz w:val="28"/>
          <w:szCs w:val="28"/>
        </w:rPr>
      </w:pPr>
    </w:p>
    <w:p>
      <w:pPr>
        <w:widowControl/>
        <w:spacing w:line="567" w:lineRule="exact"/>
        <w:rPr>
          <w:rFonts w:ascii="Times New Roman" w:hAnsi="Times New Roman" w:eastAsia="黑体" w:cs="宋体"/>
          <w:color w:val="000000"/>
          <w:kern w:val="0"/>
          <w:sz w:val="28"/>
          <w:szCs w:val="28"/>
        </w:rPr>
      </w:pPr>
    </w:p>
    <w:p>
      <w:pPr>
        <w:widowControl/>
        <w:spacing w:line="567" w:lineRule="exact"/>
        <w:rPr>
          <w:rFonts w:ascii="Times New Roman" w:hAnsi="Times New Roman" w:eastAsia="黑体" w:cs="宋体"/>
          <w:color w:val="000000"/>
          <w:kern w:val="0"/>
          <w:sz w:val="28"/>
          <w:szCs w:val="28"/>
        </w:rPr>
      </w:pPr>
    </w:p>
    <w:p>
      <w:pPr>
        <w:widowControl/>
        <w:spacing w:line="567" w:lineRule="exact"/>
        <w:rPr>
          <w:rFonts w:ascii="Times New Roman" w:hAnsi="Times New Roman" w:eastAsia="黑体" w:cs="宋体"/>
          <w:color w:val="000000"/>
          <w:kern w:val="0"/>
          <w:sz w:val="28"/>
          <w:szCs w:val="28"/>
        </w:rPr>
      </w:pPr>
    </w:p>
    <w:p>
      <w:pPr>
        <w:widowControl/>
        <w:spacing w:line="567" w:lineRule="exact"/>
        <w:rPr>
          <w:rFonts w:ascii="Times New Roman" w:hAnsi="Times New Roman" w:eastAsia="黑体" w:cs="宋体"/>
          <w:color w:val="000000"/>
          <w:kern w:val="0"/>
          <w:sz w:val="28"/>
          <w:szCs w:val="28"/>
        </w:rPr>
      </w:pPr>
    </w:p>
    <w:p>
      <w:pPr>
        <w:widowControl/>
        <w:spacing w:line="567" w:lineRule="exact"/>
        <w:rPr>
          <w:rFonts w:ascii="Times New Roman" w:hAnsi="Times New Roman" w:eastAsia="黑体" w:cs="宋体"/>
          <w:color w:val="000000"/>
          <w:kern w:val="0"/>
          <w:sz w:val="28"/>
          <w:szCs w:val="28"/>
        </w:rPr>
      </w:pPr>
    </w:p>
    <w:p>
      <w:pPr>
        <w:widowControl/>
        <w:spacing w:line="567" w:lineRule="exact"/>
        <w:rPr>
          <w:rFonts w:ascii="Times New Roman" w:hAnsi="Times New Roman" w:eastAsia="黑体" w:cs="宋体"/>
          <w:color w:val="000000"/>
          <w:kern w:val="0"/>
          <w:sz w:val="28"/>
          <w:szCs w:val="28"/>
        </w:rPr>
        <w:sectPr>
          <w:type w:val="continuous"/>
          <w:pgSz w:w="11906" w:h="16838"/>
          <w:pgMar w:top="2211" w:right="1418" w:bottom="1871" w:left="1531" w:header="720" w:footer="720" w:gutter="0"/>
          <w:cols w:space="720" w:num="1"/>
          <w:docGrid w:type="lines" w:linePitch="312" w:charSpace="0"/>
        </w:sectPr>
      </w:pPr>
    </w:p>
    <w:tbl>
      <w:tblPr>
        <w:tblStyle w:val="8"/>
        <w:tblW w:w="10320" w:type="dxa"/>
        <w:tblInd w:w="-10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0"/>
        <w:gridCol w:w="1365"/>
        <w:gridCol w:w="1035"/>
        <w:gridCol w:w="975"/>
        <w:gridCol w:w="1305"/>
        <w:gridCol w:w="1275"/>
        <w:gridCol w:w="960"/>
        <w:gridCol w:w="133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0320" w:type="dxa"/>
            <w:gridSpan w:val="9"/>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40"/>
                <w:szCs w:val="4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trPr>
        <w:tc>
          <w:tcPr>
            <w:tcW w:w="5550" w:type="dxa"/>
            <w:gridSpan w:val="5"/>
            <w:tcBorders>
              <w:bottom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编制单位：河南省郑州市委员会组织部</w:t>
            </w:r>
          </w:p>
        </w:tc>
        <w:tc>
          <w:tcPr>
            <w:tcW w:w="1275" w:type="dxa"/>
            <w:tcBorders>
              <w:bottom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w:t>
            </w:r>
          </w:p>
        </w:tc>
        <w:tc>
          <w:tcPr>
            <w:tcW w:w="960" w:type="dxa"/>
            <w:tcBorders>
              <w:bottom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535" w:type="dxa"/>
            <w:gridSpan w:val="2"/>
            <w:tcBorders>
              <w:bottom w:val="single" w:color="auto"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327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705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13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03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97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96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经济分类科目编码</w:t>
            </w:r>
          </w:p>
        </w:tc>
        <w:tc>
          <w:tcPr>
            <w:tcW w:w="133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3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0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3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1,810.19</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431.92</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其他资本性支出</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基本工资</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470.28</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办公费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78.09</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津贴补贴</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895.11</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49.25</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奖金</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151.60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咨询费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30104</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其他社会保障缴费</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60.70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手续费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伙食补助费</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绩效工资</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139.91</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邮电费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20.03</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职业年金缴费</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取暖费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其他工资福利支出</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92.59</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物业管理费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0.75</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174.44</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差旅费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离休费</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47.70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因公出国（境）费用</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退休费</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维修(护)费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退职（役）费</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租赁费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抚恤金</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会议费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24.92</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31020</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产权参股</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生活补助</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培训费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178.09</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救济费</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对企事业单位的补贴</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医疗费</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专用材料费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30401</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企业政策性补贴</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助学金</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被装购置费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30402</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事业单位补贴</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奖励金</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专用燃料费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30403</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财政贴息</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生产补贴</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劳务费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6.86</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30499</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其他对企事业单位的补贴</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30311</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110.26</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委托业务费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债务利息支出</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30312</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提租补贴</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工会经费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国内债务付息</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30313</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购房补贴</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福利费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30707</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国外债务付息</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30314</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采暖补贴</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公务用车运行维护费</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14.22</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30315</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物业服务补贴</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其他交通费用</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其他对个人和家庭的补助支出</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税金及附加费用</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7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9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其他商品和服务支出</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1" w:hRule="atLeast"/>
        </w:trPr>
        <w:tc>
          <w:tcPr>
            <w:tcW w:w="22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0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1,984.63</w:t>
            </w:r>
          </w:p>
        </w:tc>
        <w:tc>
          <w:tcPr>
            <w:tcW w:w="5850"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320" w:type="dxa"/>
            <w:gridSpan w:val="9"/>
            <w:tcBorders>
              <w:top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320" w:type="dxa"/>
            <w:gridSpan w:val="9"/>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bl>
    <w:p>
      <w:pPr>
        <w:spacing w:line="567" w:lineRule="exact"/>
        <w:jc w:val="both"/>
        <w:rPr>
          <w:rFonts w:ascii="Times New Roman" w:hAnsi="Times New Roman" w:eastAsia="隶书" w:cs="隶书"/>
          <w:sz w:val="52"/>
          <w:szCs w:val="52"/>
        </w:rPr>
      </w:pPr>
    </w:p>
    <w:p>
      <w:pPr>
        <w:spacing w:line="567" w:lineRule="exact"/>
        <w:jc w:val="both"/>
        <w:rPr>
          <w:rFonts w:ascii="Times New Roman" w:hAnsi="Times New Roman" w:eastAsia="隶书" w:cs="隶书"/>
          <w:sz w:val="52"/>
          <w:szCs w:val="52"/>
        </w:rPr>
      </w:pPr>
    </w:p>
    <w:p>
      <w:pPr>
        <w:spacing w:line="567" w:lineRule="exact"/>
        <w:jc w:val="center"/>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sectPr>
          <w:type w:val="continuous"/>
          <w:pgSz w:w="11906" w:h="16838"/>
          <w:pgMar w:top="2211" w:right="1418" w:bottom="1871" w:left="1531" w:header="851" w:footer="992" w:gutter="0"/>
          <w:cols w:space="720" w:num="1"/>
          <w:docGrid w:type="lines" w:linePitch="312" w:charSpace="0"/>
        </w:sectPr>
      </w:pPr>
    </w:p>
    <w:tbl>
      <w:tblPr>
        <w:tblStyle w:val="8"/>
        <w:tblW w:w="10335" w:type="dxa"/>
        <w:tblInd w:w="-10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5"/>
        <w:gridCol w:w="885"/>
        <w:gridCol w:w="735"/>
        <w:gridCol w:w="930"/>
        <w:gridCol w:w="885"/>
        <w:gridCol w:w="900"/>
        <w:gridCol w:w="885"/>
        <w:gridCol w:w="855"/>
        <w:gridCol w:w="780"/>
        <w:gridCol w:w="930"/>
        <w:gridCol w:w="825"/>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0335" w:type="dxa"/>
            <w:gridSpan w:val="12"/>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40"/>
                <w:szCs w:val="4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7" w:hRule="atLeast"/>
        </w:trPr>
        <w:tc>
          <w:tcPr>
            <w:tcW w:w="6075" w:type="dxa"/>
            <w:gridSpan w:val="7"/>
            <w:tcBorders>
              <w:bottom w:val="single" w:color="808080" w:sz="4" w:space="0"/>
            </w:tcBorders>
            <w:shd w:val="clear" w:color="auto" w:fill="FFFFFF"/>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编制单位：河南省郑州市委员会组织部</w:t>
            </w:r>
          </w:p>
        </w:tc>
        <w:tc>
          <w:tcPr>
            <w:tcW w:w="855" w:type="dxa"/>
            <w:tcBorders>
              <w:bottom w:val="single" w:color="808080" w:sz="4" w:space="0"/>
            </w:tcBorders>
            <w:shd w:val="clear" w:color="auto" w:fill="FFFFFF"/>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w:t>
            </w:r>
          </w:p>
        </w:tc>
        <w:tc>
          <w:tcPr>
            <w:tcW w:w="780" w:type="dxa"/>
            <w:tcBorders>
              <w:bottom w:val="single" w:color="80808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625" w:type="dxa"/>
            <w:gridSpan w:val="3"/>
            <w:tcBorders>
              <w:bottom w:val="single" w:color="808080"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5190" w:type="dxa"/>
            <w:gridSpan w:val="6"/>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5145" w:type="dxa"/>
            <w:gridSpan w:val="6"/>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55"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85"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55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900"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885"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55"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535"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55"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85"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73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8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90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85"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855"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7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82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87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5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3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2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855"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23.40</w:t>
            </w:r>
          </w:p>
        </w:tc>
        <w:tc>
          <w:tcPr>
            <w:tcW w:w="8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3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9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9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8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15.75</w:t>
            </w:r>
          </w:p>
        </w:tc>
        <w:tc>
          <w:tcPr>
            <w:tcW w:w="8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7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14.22</w:t>
            </w:r>
          </w:p>
        </w:tc>
        <w:tc>
          <w:tcPr>
            <w:tcW w:w="9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2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14.22</w:t>
            </w:r>
          </w:p>
        </w:tc>
        <w:tc>
          <w:tcPr>
            <w:tcW w:w="87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335" w:type="dxa"/>
            <w:gridSpan w:val="12"/>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spacing w:line="567" w:lineRule="exact"/>
        <w:rPr>
          <w:rFonts w:ascii="Times New Roman" w:hAnsi="Times New Roman" w:eastAsia="隶书" w:cs="隶书"/>
          <w:sz w:val="52"/>
          <w:szCs w:val="52"/>
        </w:rPr>
        <w:sectPr>
          <w:type w:val="continuous"/>
          <w:pgSz w:w="11906" w:h="16838"/>
          <w:pgMar w:top="2211" w:right="1418" w:bottom="1871" w:left="1531" w:header="851" w:footer="992" w:gutter="0"/>
          <w:cols w:space="720" w:num="1"/>
          <w:docGrid w:type="lines" w:linePitch="312" w:charSpace="0"/>
        </w:sect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jc w:val="both"/>
        <w:rPr>
          <w:rFonts w:ascii="Times New Roman" w:hAnsi="Times New Roman" w:eastAsia="隶书" w:cs="隶书"/>
          <w:sz w:val="52"/>
          <w:szCs w:val="52"/>
        </w:rPr>
      </w:pPr>
    </w:p>
    <w:tbl>
      <w:tblPr>
        <w:tblStyle w:val="8"/>
        <w:tblW w:w="10350" w:type="dxa"/>
        <w:tblInd w:w="-8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45"/>
        <w:gridCol w:w="2310"/>
        <w:gridCol w:w="1140"/>
        <w:gridCol w:w="1140"/>
        <w:gridCol w:w="1215"/>
        <w:gridCol w:w="1185"/>
        <w:gridCol w:w="120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10350" w:type="dxa"/>
            <w:gridSpan w:val="8"/>
            <w:tcBorders>
              <w:right w:val="single" w:color="808080" w:sz="4" w:space="0"/>
            </w:tcBorders>
            <w:shd w:val="clear" w:color="auto" w:fill="FFFFFF"/>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40"/>
                <w:szCs w:val="4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2" w:hRule="atLeast"/>
        </w:trPr>
        <w:tc>
          <w:tcPr>
            <w:tcW w:w="4395" w:type="dxa"/>
            <w:gridSpan w:val="3"/>
            <w:tcBorders>
              <w:bottom w:val="single" w:color="80808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编制单位：河南省郑州市委员会组织部</w:t>
            </w:r>
          </w:p>
        </w:tc>
        <w:tc>
          <w:tcPr>
            <w:tcW w:w="3540" w:type="dxa"/>
            <w:gridSpan w:val="3"/>
            <w:tcBorders>
              <w:bottom w:val="single" w:color="808080" w:sz="4" w:space="0"/>
            </w:tcBorders>
            <w:shd w:val="clear" w:color="auto" w:fill="FFFFFF"/>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w:t>
            </w:r>
          </w:p>
        </w:tc>
        <w:tc>
          <w:tcPr>
            <w:tcW w:w="2415" w:type="dxa"/>
            <w:gridSpan w:val="2"/>
            <w:tcBorders>
              <w:bottom w:val="single" w:color="808080" w:sz="4" w:space="0"/>
              <w:right w:val="single" w:color="80808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3255"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14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14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w:t>
            </w:r>
          </w:p>
        </w:tc>
        <w:tc>
          <w:tcPr>
            <w:tcW w:w="3600" w:type="dxa"/>
            <w:gridSpan w:val="3"/>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c>
          <w:tcPr>
            <w:tcW w:w="121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945" w:type="dxa"/>
            <w:vMerge w:val="restart"/>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310"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14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5"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85"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200" w:type="dxa"/>
            <w:vMerge w:val="restart"/>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21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945"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31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5"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85"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0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945"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31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5"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85"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00" w:type="dxa"/>
            <w:vMerge w:val="continue"/>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3255"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14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1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0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1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3255" w:type="dxa"/>
            <w:gridSpan w:val="2"/>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4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4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2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1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c>
          <w:tcPr>
            <w:tcW w:w="12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945"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2310"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0"/>
                <w:szCs w:val="20"/>
                <w:u w:val="none"/>
              </w:rPr>
            </w:pPr>
          </w:p>
        </w:tc>
        <w:tc>
          <w:tcPr>
            <w:tcW w:w="114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4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1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0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0350" w:type="dxa"/>
            <w:gridSpan w:val="8"/>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说明：本部门没有政府性基金收入，也没有使用政府性基金安排的支出，故本表无数据。</w:t>
            </w:r>
          </w:p>
        </w:tc>
      </w:tr>
    </w:tbl>
    <w:p>
      <w:pPr>
        <w:widowControl/>
        <w:adjustRightInd w:val="0"/>
        <w:snapToGrid w:val="0"/>
        <w:spacing w:line="567" w:lineRule="exact"/>
        <w:rPr>
          <w:rFonts w:ascii="Times New Roman" w:hAnsi="Times New Roman" w:eastAsia="方正小标宋简体"/>
          <w:sz w:val="36"/>
          <w:szCs w:val="36"/>
        </w:rPr>
      </w:pPr>
    </w:p>
    <w:p>
      <w:pPr>
        <w:spacing w:line="567" w:lineRule="exact"/>
        <w:rPr>
          <w:rFonts w:ascii="仿宋_GB2312" w:hAnsi="仿宋_GB2312" w:eastAsia="仿宋_GB2312" w:cs="仿宋_GB2312"/>
          <w:sz w:val="32"/>
          <w:szCs w:val="32"/>
        </w:rPr>
      </w:pPr>
    </w:p>
    <w:p>
      <w:pPr>
        <w:spacing w:line="567" w:lineRule="exact"/>
        <w:rPr>
          <w:rFonts w:ascii="仿宋_GB2312" w:hAnsi="仿宋_GB2312" w:eastAsia="仿宋_GB2312" w:cs="仿宋_GB2312"/>
          <w:sz w:val="32"/>
          <w:szCs w:val="32"/>
        </w:rPr>
      </w:pPr>
    </w:p>
    <w:p>
      <w:pPr>
        <w:spacing w:line="567" w:lineRule="exact"/>
        <w:rPr>
          <w:rFonts w:ascii="仿宋_GB2312" w:hAnsi="仿宋_GB2312" w:eastAsia="仿宋_GB2312" w:cs="仿宋_GB2312"/>
          <w:sz w:val="32"/>
          <w:szCs w:val="32"/>
        </w:rPr>
      </w:pPr>
    </w:p>
    <w:p>
      <w:pPr>
        <w:spacing w:line="567" w:lineRule="exact"/>
        <w:rPr>
          <w:rFonts w:ascii="仿宋_GB2312" w:hAnsi="仿宋_GB2312" w:eastAsia="仿宋_GB2312" w:cs="仿宋_GB2312"/>
          <w:sz w:val="32"/>
          <w:szCs w:val="32"/>
        </w:rPr>
      </w:pPr>
    </w:p>
    <w:p>
      <w:pPr>
        <w:spacing w:line="567" w:lineRule="exact"/>
        <w:rPr>
          <w:rFonts w:ascii="仿宋_GB2312" w:hAnsi="仿宋_GB2312" w:eastAsia="仿宋_GB2312" w:cs="仿宋_GB2312"/>
          <w:sz w:val="32"/>
          <w:szCs w:val="32"/>
        </w:rPr>
      </w:pPr>
    </w:p>
    <w:p>
      <w:pPr>
        <w:spacing w:line="567" w:lineRule="exact"/>
        <w:rPr>
          <w:rFonts w:ascii="仿宋_GB2312" w:hAnsi="仿宋_GB2312" w:eastAsia="仿宋_GB2312" w:cs="仿宋_GB2312"/>
          <w:sz w:val="32"/>
          <w:szCs w:val="32"/>
        </w:rPr>
      </w:pPr>
    </w:p>
    <w:p>
      <w:pPr>
        <w:spacing w:line="567" w:lineRule="exact"/>
        <w:rPr>
          <w:rFonts w:ascii="仿宋_GB2312" w:hAnsi="仿宋_GB2312" w:eastAsia="仿宋_GB2312" w:cs="仿宋_GB2312"/>
          <w:sz w:val="32"/>
          <w:szCs w:val="32"/>
        </w:rPr>
      </w:pPr>
    </w:p>
    <w:p>
      <w:pPr>
        <w:spacing w:line="567" w:lineRule="exact"/>
        <w:rPr>
          <w:rFonts w:ascii="仿宋_GB2312" w:hAnsi="仿宋_GB2312" w:eastAsia="仿宋_GB2312" w:cs="仿宋_GB2312"/>
          <w:sz w:val="32"/>
          <w:szCs w:val="32"/>
        </w:rPr>
        <w:sectPr>
          <w:type w:val="continuous"/>
          <w:pgSz w:w="11906" w:h="16838"/>
          <w:pgMar w:top="2211" w:right="1418" w:bottom="1871" w:left="1531" w:header="720" w:footer="720" w:gutter="0"/>
          <w:cols w:space="720" w:num="1"/>
          <w:docGrid w:type="lines" w:linePitch="312" w:charSpace="0"/>
        </w:sectPr>
      </w:pPr>
    </w:p>
    <w:p>
      <w:pPr>
        <w:spacing w:line="567" w:lineRule="exact"/>
        <w:jc w:val="both"/>
        <w:rPr>
          <w:rFonts w:hint="eastAsia" w:ascii="黑体" w:hAnsi="黑体" w:eastAsia="黑体" w:cs="黑体"/>
          <w:sz w:val="48"/>
          <w:szCs w:val="48"/>
        </w:rPr>
      </w:pPr>
    </w:p>
    <w:p>
      <w:pPr>
        <w:pStyle w:val="4"/>
        <w:keepNext w:val="0"/>
        <w:keepLines w:val="0"/>
        <w:widowControl/>
        <w:suppressLineNumbers w:val="0"/>
        <w:spacing w:before="0" w:beforeAutospacing="0"/>
        <w:ind w:left="0"/>
        <w:jc w:val="center"/>
        <w:rPr>
          <w:rFonts w:hint="eastAsia" w:ascii="黑体" w:hAnsi="黑体" w:eastAsia="黑体" w:cs="黑体"/>
          <w:sz w:val="48"/>
          <w:szCs w:val="48"/>
          <w:shd w:val="clear" w:fill="FFFFFF"/>
          <w:lang w:val="en-US"/>
        </w:rPr>
      </w:pPr>
      <w:r>
        <w:rPr>
          <w:rFonts w:hint="eastAsia" w:ascii="黑体" w:hAnsi="黑体" w:eastAsia="黑体" w:cs="黑体"/>
          <w:sz w:val="48"/>
          <w:szCs w:val="48"/>
          <w:shd w:val="clear" w:fill="FFFFFF"/>
        </w:rPr>
        <w:t>第三部分</w:t>
      </w:r>
    </w:p>
    <w:p>
      <w:pPr>
        <w:pStyle w:val="4"/>
        <w:keepNext w:val="0"/>
        <w:keepLines w:val="0"/>
        <w:widowControl/>
        <w:suppressLineNumbers w:val="0"/>
        <w:spacing w:before="0" w:beforeAutospacing="0"/>
        <w:ind w:left="0"/>
        <w:jc w:val="center"/>
        <w:rPr>
          <w:rFonts w:hint="eastAsia" w:ascii="黑体" w:hAnsi="黑体" w:eastAsia="黑体" w:cs="黑体"/>
          <w:sz w:val="48"/>
          <w:szCs w:val="48"/>
          <w:shd w:val="clear" w:fill="FFFFFF"/>
          <w:lang w:val="en-US"/>
        </w:rPr>
      </w:pPr>
      <w:r>
        <w:rPr>
          <w:rFonts w:hint="eastAsia" w:ascii="黑体" w:hAnsi="黑体" w:eastAsia="黑体" w:cs="黑体"/>
          <w:sz w:val="48"/>
          <w:szCs w:val="48"/>
          <w:shd w:val="clear" w:fill="FFFFFF"/>
          <w:lang w:val="en-US"/>
        </w:rPr>
        <w:t>2017</w:t>
      </w:r>
      <w:r>
        <w:rPr>
          <w:rFonts w:hint="eastAsia" w:ascii="黑体" w:hAnsi="黑体" w:eastAsia="黑体" w:cs="黑体"/>
          <w:sz w:val="48"/>
          <w:szCs w:val="48"/>
          <w:shd w:val="clear" w:fill="FFFFFF"/>
        </w:rPr>
        <w:t>年度部门决算情况说明</w:t>
      </w:r>
    </w:p>
    <w:p>
      <w:pPr>
        <w:pStyle w:val="4"/>
        <w:keepNext w:val="0"/>
        <w:keepLines w:val="0"/>
        <w:widowControl/>
        <w:suppressLineNumbers w:val="0"/>
        <w:spacing w:before="0" w:beforeAutospacing="0" w:line="600" w:lineRule="exact"/>
        <w:ind w:left="0" w:firstLine="600" w:firstLineChars="200"/>
        <w:jc w:val="both"/>
        <w:rPr>
          <w:rFonts w:hint="eastAsia" w:ascii="黑体" w:hAnsi="黑体" w:eastAsia="黑体" w:cs="黑体"/>
        </w:rPr>
      </w:pPr>
      <w:r>
        <w:rPr>
          <w:rFonts w:hint="eastAsia" w:ascii="黑体" w:hAnsi="黑体" w:eastAsia="黑体" w:cs="黑体"/>
          <w:sz w:val="30"/>
          <w:szCs w:val="30"/>
          <w:shd w:val="clear" w:fill="FFFFFF"/>
        </w:rPr>
        <w:t>一、收入支出决算总体情况说明</w:t>
      </w:r>
    </w:p>
    <w:p>
      <w:pPr>
        <w:pStyle w:val="4"/>
        <w:keepNext w:val="0"/>
        <w:keepLines w:val="0"/>
        <w:widowControl/>
        <w:suppressLineNumbers w:val="0"/>
        <w:spacing w:before="0" w:beforeAutospacing="0" w:line="600" w:lineRule="exact"/>
        <w:ind w:left="0" w:firstLine="60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sz w:val="30"/>
          <w:szCs w:val="30"/>
          <w:shd w:val="clear" w:fill="FFFFFF"/>
          <w:lang w:val="en-US"/>
        </w:rPr>
        <w:t>2017</w:t>
      </w:r>
      <w:r>
        <w:rPr>
          <w:rFonts w:hint="eastAsia" w:asciiTheme="minorEastAsia" w:hAnsiTheme="minorEastAsia" w:eastAsiaTheme="minorEastAsia" w:cstheme="minorEastAsia"/>
          <w:sz w:val="30"/>
          <w:szCs w:val="30"/>
          <w:shd w:val="clear" w:fill="FFFFFF"/>
        </w:rPr>
        <w:t>年度收、支总计均为</w:t>
      </w:r>
      <w:r>
        <w:rPr>
          <w:rFonts w:hint="eastAsia" w:asciiTheme="minorEastAsia" w:hAnsiTheme="minorEastAsia" w:eastAsiaTheme="minorEastAsia" w:cstheme="minorEastAsia"/>
          <w:sz w:val="30"/>
          <w:szCs w:val="30"/>
          <w:shd w:val="clear" w:fill="FFFFFF"/>
          <w:lang w:val="en-US"/>
        </w:rPr>
        <w:t>2,826.54</w:t>
      </w:r>
      <w:r>
        <w:rPr>
          <w:rFonts w:hint="eastAsia" w:asciiTheme="minorEastAsia" w:hAnsiTheme="minorEastAsia" w:eastAsiaTheme="minorEastAsia" w:cstheme="minorEastAsia"/>
          <w:sz w:val="30"/>
          <w:szCs w:val="30"/>
          <w:shd w:val="clear" w:fill="FFFFFF"/>
        </w:rPr>
        <w:t>万元。与</w:t>
      </w:r>
      <w:r>
        <w:rPr>
          <w:rFonts w:hint="eastAsia" w:asciiTheme="minorEastAsia" w:hAnsiTheme="minorEastAsia" w:eastAsiaTheme="minorEastAsia" w:cstheme="minorEastAsia"/>
          <w:sz w:val="30"/>
          <w:szCs w:val="30"/>
          <w:shd w:val="clear" w:fill="FFFFFF"/>
          <w:lang w:val="en-US"/>
        </w:rPr>
        <w:t>2016</w:t>
      </w:r>
      <w:r>
        <w:rPr>
          <w:rFonts w:hint="eastAsia" w:asciiTheme="minorEastAsia" w:hAnsiTheme="minorEastAsia" w:eastAsiaTheme="minorEastAsia" w:cstheme="minorEastAsia"/>
          <w:sz w:val="30"/>
          <w:szCs w:val="30"/>
          <w:shd w:val="clear" w:fill="FFFFFF"/>
        </w:rPr>
        <w:t>年相比，收、支总计</w:t>
      </w:r>
      <w:r>
        <w:rPr>
          <w:rFonts w:hint="eastAsia" w:asciiTheme="minorEastAsia" w:hAnsiTheme="minorEastAsia" w:eastAsiaTheme="minorEastAsia" w:cstheme="minorEastAsia"/>
          <w:sz w:val="30"/>
          <w:szCs w:val="30"/>
          <w:shd w:val="clear" w:fill="FFFFFF"/>
          <w:lang w:val="en-US"/>
        </w:rPr>
        <w:t>增加559.90</w:t>
      </w:r>
      <w:r>
        <w:rPr>
          <w:rFonts w:hint="eastAsia" w:asciiTheme="minorEastAsia" w:hAnsiTheme="minorEastAsia" w:eastAsiaTheme="minorEastAsia" w:cstheme="minorEastAsia"/>
          <w:sz w:val="30"/>
          <w:szCs w:val="30"/>
          <w:shd w:val="clear" w:fill="FFFFFF"/>
        </w:rPr>
        <w:t>万元，</w:t>
      </w:r>
      <w:r>
        <w:rPr>
          <w:rFonts w:hint="eastAsia" w:asciiTheme="minorEastAsia" w:hAnsiTheme="minorEastAsia" w:eastAsiaTheme="minorEastAsia" w:cstheme="minorEastAsia"/>
          <w:sz w:val="30"/>
          <w:szCs w:val="30"/>
          <w:shd w:val="clear" w:fill="FFFFFF"/>
          <w:lang w:val="en-US"/>
        </w:rPr>
        <w:t>增长24.70%</w:t>
      </w:r>
      <w:r>
        <w:rPr>
          <w:rFonts w:hint="eastAsia" w:asciiTheme="minorEastAsia" w:hAnsiTheme="minorEastAsia" w:eastAsiaTheme="minorEastAsia" w:cstheme="minorEastAsia"/>
          <w:sz w:val="30"/>
          <w:szCs w:val="30"/>
          <w:shd w:val="clear" w:fill="FFFFFF"/>
        </w:rPr>
        <w:t>。主要原因</w:t>
      </w:r>
      <w:r>
        <w:rPr>
          <w:rFonts w:hint="eastAsia" w:asciiTheme="minorEastAsia" w:hAnsiTheme="minorEastAsia" w:eastAsiaTheme="minorEastAsia" w:cstheme="minorEastAsia"/>
          <w:sz w:val="30"/>
          <w:szCs w:val="30"/>
          <w:shd w:val="clear" w:fill="FFFFFF"/>
          <w:lang w:eastAsia="zh-CN"/>
        </w:rPr>
        <w:t>是基本收支项目增加，系</w:t>
      </w:r>
      <w:r>
        <w:rPr>
          <w:rFonts w:hint="eastAsia" w:asciiTheme="minorEastAsia" w:hAnsiTheme="minorEastAsia" w:eastAsiaTheme="minorEastAsia" w:cstheme="minorEastAsia"/>
          <w:sz w:val="30"/>
          <w:szCs w:val="30"/>
          <w:shd w:val="clear" w:fill="FFFFFF"/>
          <w:lang w:val="en-US" w:eastAsia="zh-CN"/>
        </w:rPr>
        <w:t>2017年度新调入人员增加财政供养经费，个别人员职级晋升调增工资和机关事业单位养老保险制度改革增加支出等</w:t>
      </w:r>
      <w:r>
        <w:rPr>
          <w:rFonts w:hint="eastAsia" w:asciiTheme="minorEastAsia" w:hAnsiTheme="minorEastAsia" w:eastAsiaTheme="minorEastAsia" w:cstheme="minorEastAsia"/>
          <w:sz w:val="30"/>
          <w:szCs w:val="30"/>
          <w:shd w:val="clear" w:fill="FFFFFF"/>
        </w:rPr>
        <w:t>。</w:t>
      </w:r>
    </w:p>
    <w:p>
      <w:pPr>
        <w:pStyle w:val="4"/>
        <w:keepNext w:val="0"/>
        <w:keepLines w:val="0"/>
        <w:widowControl/>
        <w:suppressLineNumbers w:val="0"/>
        <w:spacing w:before="0" w:beforeAutospacing="0" w:line="600" w:lineRule="exact"/>
        <w:ind w:left="0" w:firstLine="600" w:firstLineChars="200"/>
        <w:jc w:val="both"/>
        <w:rPr>
          <w:rFonts w:hint="eastAsia" w:ascii="黑体" w:hAnsi="黑体" w:eastAsia="黑体" w:cs="黑体"/>
        </w:rPr>
      </w:pPr>
      <w:r>
        <w:rPr>
          <w:rFonts w:hint="eastAsia" w:ascii="黑体" w:hAnsi="黑体" w:eastAsia="黑体" w:cs="黑体"/>
          <w:sz w:val="30"/>
          <w:szCs w:val="30"/>
          <w:shd w:val="clear" w:fill="FFFFFF"/>
        </w:rPr>
        <w:t>二、收入决算情况说明</w:t>
      </w:r>
    </w:p>
    <w:p>
      <w:pPr>
        <w:pStyle w:val="4"/>
        <w:keepNext w:val="0"/>
        <w:keepLines w:val="0"/>
        <w:widowControl/>
        <w:suppressLineNumbers w:val="0"/>
        <w:spacing w:before="0" w:beforeAutospacing="0" w:line="600" w:lineRule="exact"/>
        <w:ind w:left="0" w:firstLine="600" w:firstLineChars="200"/>
        <w:jc w:val="both"/>
        <w:rPr>
          <w:rFonts w:hint="eastAsia" w:asciiTheme="minorEastAsia" w:hAnsiTheme="minorEastAsia" w:eastAsiaTheme="minorEastAsia" w:cstheme="minorEastAsia"/>
          <w:sz w:val="30"/>
          <w:szCs w:val="30"/>
          <w:shd w:val="clear" w:fill="FFFFFF"/>
          <w:lang w:eastAsia="zh-CN"/>
        </w:rPr>
      </w:pPr>
      <w:r>
        <w:rPr>
          <w:rFonts w:hint="eastAsia" w:asciiTheme="minorEastAsia" w:hAnsiTheme="minorEastAsia" w:eastAsiaTheme="minorEastAsia" w:cstheme="minorEastAsia"/>
          <w:sz w:val="30"/>
          <w:szCs w:val="30"/>
          <w:shd w:val="clear" w:fill="FFFFFF"/>
          <w:lang w:val="en-US"/>
        </w:rPr>
        <w:t xml:space="preserve">2017 </w:t>
      </w:r>
      <w:r>
        <w:rPr>
          <w:rFonts w:hint="eastAsia" w:asciiTheme="minorEastAsia" w:hAnsiTheme="minorEastAsia" w:eastAsiaTheme="minorEastAsia" w:cstheme="minorEastAsia"/>
          <w:sz w:val="30"/>
          <w:szCs w:val="30"/>
          <w:shd w:val="clear" w:fill="FFFFFF"/>
        </w:rPr>
        <w:t>年度收入合计</w:t>
      </w:r>
      <w:r>
        <w:rPr>
          <w:rFonts w:hint="eastAsia" w:asciiTheme="minorEastAsia" w:hAnsiTheme="minorEastAsia" w:eastAsiaTheme="minorEastAsia" w:cstheme="minorEastAsia"/>
          <w:sz w:val="30"/>
          <w:szCs w:val="30"/>
          <w:shd w:val="clear" w:fill="FFFFFF"/>
          <w:lang w:val="en-US"/>
        </w:rPr>
        <w:t>2,826.54</w:t>
      </w:r>
      <w:r>
        <w:rPr>
          <w:rFonts w:hint="eastAsia" w:asciiTheme="minorEastAsia" w:hAnsiTheme="minorEastAsia" w:eastAsiaTheme="minorEastAsia" w:cstheme="minorEastAsia"/>
          <w:sz w:val="30"/>
          <w:szCs w:val="30"/>
          <w:shd w:val="clear" w:fill="FFFFFF"/>
        </w:rPr>
        <w:t>万元，其中：财政拨款收入</w:t>
      </w:r>
      <w:r>
        <w:rPr>
          <w:rFonts w:hint="eastAsia" w:asciiTheme="minorEastAsia" w:hAnsiTheme="minorEastAsia" w:eastAsiaTheme="minorEastAsia" w:cstheme="minorEastAsia"/>
          <w:sz w:val="30"/>
          <w:szCs w:val="30"/>
          <w:shd w:val="clear" w:fill="FFFFFF"/>
          <w:lang w:val="en-US"/>
        </w:rPr>
        <w:t xml:space="preserve"> 2,826.54</w:t>
      </w:r>
      <w:r>
        <w:rPr>
          <w:rFonts w:hint="eastAsia" w:asciiTheme="minorEastAsia" w:hAnsiTheme="minorEastAsia" w:eastAsiaTheme="minorEastAsia" w:cstheme="minorEastAsia"/>
          <w:sz w:val="30"/>
          <w:szCs w:val="30"/>
          <w:shd w:val="clear" w:fill="FFFFFF"/>
        </w:rPr>
        <w:t>万元，占</w:t>
      </w:r>
      <w:r>
        <w:rPr>
          <w:rFonts w:hint="eastAsia" w:asciiTheme="minorEastAsia" w:hAnsiTheme="minorEastAsia" w:eastAsiaTheme="minorEastAsia" w:cstheme="minorEastAsia"/>
          <w:sz w:val="30"/>
          <w:szCs w:val="30"/>
          <w:shd w:val="clear" w:fill="FFFFFF"/>
          <w:lang w:val="en-US"/>
        </w:rPr>
        <w:t>100.00%</w:t>
      </w:r>
      <w:r>
        <w:rPr>
          <w:rFonts w:hint="eastAsia" w:asciiTheme="minorEastAsia" w:hAnsiTheme="minorEastAsia" w:eastAsiaTheme="minorEastAsia" w:cstheme="minorEastAsia"/>
          <w:sz w:val="30"/>
          <w:szCs w:val="30"/>
          <w:shd w:val="clear" w:fill="FFFFFF"/>
          <w:lang w:eastAsia="zh-CN"/>
        </w:rPr>
        <w:t>。</w:t>
      </w:r>
    </w:p>
    <w:p>
      <w:pPr>
        <w:pStyle w:val="4"/>
        <w:keepNext w:val="0"/>
        <w:keepLines w:val="0"/>
        <w:widowControl/>
        <w:suppressLineNumbers w:val="0"/>
        <w:spacing w:before="0" w:beforeAutospacing="0" w:line="600" w:lineRule="exact"/>
        <w:ind w:left="0" w:firstLine="600" w:firstLineChars="200"/>
        <w:jc w:val="both"/>
        <w:rPr>
          <w:rFonts w:hint="eastAsia" w:ascii="黑体" w:hAnsi="黑体" w:eastAsia="黑体" w:cs="黑体"/>
        </w:rPr>
      </w:pPr>
      <w:r>
        <w:rPr>
          <w:rFonts w:hint="eastAsia" w:ascii="黑体" w:hAnsi="黑体" w:eastAsia="黑体" w:cs="黑体"/>
          <w:sz w:val="30"/>
          <w:szCs w:val="30"/>
          <w:shd w:val="clear" w:fill="FFFFFF"/>
        </w:rPr>
        <w:t>三、支出决算情况说明</w:t>
      </w:r>
    </w:p>
    <w:p>
      <w:pPr>
        <w:pStyle w:val="4"/>
        <w:keepNext w:val="0"/>
        <w:keepLines w:val="0"/>
        <w:widowControl/>
        <w:suppressLineNumbers w:val="0"/>
        <w:spacing w:before="0" w:beforeAutospacing="0" w:line="600" w:lineRule="exact"/>
        <w:ind w:firstLine="600" w:firstLineChars="200"/>
        <w:jc w:val="both"/>
        <w:rPr>
          <w:rFonts w:hint="eastAsia" w:asciiTheme="minorEastAsia" w:hAnsiTheme="minorEastAsia" w:eastAsiaTheme="minorEastAsia" w:cstheme="minorEastAsia"/>
          <w:sz w:val="30"/>
          <w:szCs w:val="30"/>
          <w:shd w:val="clear" w:fill="FFFFFF"/>
          <w:lang w:eastAsia="zh-CN"/>
        </w:rPr>
      </w:pPr>
      <w:r>
        <w:rPr>
          <w:rFonts w:hint="eastAsia" w:asciiTheme="minorEastAsia" w:hAnsiTheme="minorEastAsia" w:eastAsiaTheme="minorEastAsia" w:cstheme="minorEastAsia"/>
          <w:sz w:val="30"/>
          <w:szCs w:val="30"/>
          <w:shd w:val="clear" w:fill="FFFFFF"/>
          <w:lang w:val="en-US"/>
        </w:rPr>
        <w:t xml:space="preserve">2017 </w:t>
      </w:r>
      <w:r>
        <w:rPr>
          <w:rFonts w:hint="eastAsia" w:asciiTheme="minorEastAsia" w:hAnsiTheme="minorEastAsia" w:eastAsiaTheme="minorEastAsia" w:cstheme="minorEastAsia"/>
          <w:sz w:val="30"/>
          <w:szCs w:val="30"/>
          <w:shd w:val="clear" w:fill="FFFFFF"/>
        </w:rPr>
        <w:t>年度支出合计</w:t>
      </w:r>
      <w:r>
        <w:rPr>
          <w:rFonts w:hint="eastAsia" w:asciiTheme="minorEastAsia" w:hAnsiTheme="minorEastAsia" w:eastAsiaTheme="minorEastAsia" w:cstheme="minorEastAsia"/>
          <w:sz w:val="30"/>
          <w:szCs w:val="30"/>
          <w:shd w:val="clear" w:fill="FFFFFF"/>
          <w:lang w:val="en-US"/>
        </w:rPr>
        <w:t>2,826.54</w:t>
      </w:r>
      <w:r>
        <w:rPr>
          <w:rFonts w:hint="eastAsia" w:asciiTheme="minorEastAsia" w:hAnsiTheme="minorEastAsia" w:eastAsiaTheme="minorEastAsia" w:cstheme="minorEastAsia"/>
          <w:sz w:val="30"/>
          <w:szCs w:val="30"/>
          <w:shd w:val="clear" w:fill="FFFFFF"/>
        </w:rPr>
        <w:t>万元，其中：基本支出</w:t>
      </w:r>
      <w:r>
        <w:rPr>
          <w:rFonts w:hint="eastAsia" w:asciiTheme="minorEastAsia" w:hAnsiTheme="minorEastAsia" w:eastAsiaTheme="minorEastAsia" w:cstheme="minorEastAsia"/>
          <w:sz w:val="30"/>
          <w:szCs w:val="30"/>
          <w:shd w:val="clear" w:fill="FFFFFF"/>
          <w:lang w:val="en-US"/>
        </w:rPr>
        <w:t>2,447.59</w:t>
      </w:r>
      <w:r>
        <w:rPr>
          <w:rFonts w:hint="eastAsia" w:asciiTheme="minorEastAsia" w:hAnsiTheme="minorEastAsia" w:eastAsiaTheme="minorEastAsia" w:cstheme="minorEastAsia"/>
          <w:sz w:val="30"/>
          <w:szCs w:val="30"/>
          <w:shd w:val="clear" w:fill="FFFFFF"/>
        </w:rPr>
        <w:t>万元，占</w:t>
      </w:r>
      <w:r>
        <w:rPr>
          <w:rFonts w:hint="eastAsia" w:asciiTheme="minorEastAsia" w:hAnsiTheme="minorEastAsia" w:eastAsiaTheme="minorEastAsia" w:cstheme="minorEastAsia"/>
          <w:sz w:val="30"/>
          <w:szCs w:val="30"/>
          <w:shd w:val="clear" w:fill="FFFFFF"/>
          <w:lang w:val="en-US"/>
        </w:rPr>
        <w:t>86.59%</w:t>
      </w:r>
      <w:r>
        <w:rPr>
          <w:rFonts w:hint="eastAsia" w:asciiTheme="minorEastAsia" w:hAnsiTheme="minorEastAsia" w:eastAsiaTheme="minorEastAsia" w:cstheme="minorEastAsia"/>
          <w:sz w:val="30"/>
          <w:szCs w:val="30"/>
          <w:shd w:val="clear" w:fill="FFFFFF"/>
        </w:rPr>
        <w:t>；项目支出</w:t>
      </w:r>
      <w:r>
        <w:rPr>
          <w:rFonts w:hint="eastAsia" w:asciiTheme="minorEastAsia" w:hAnsiTheme="minorEastAsia" w:eastAsiaTheme="minorEastAsia" w:cstheme="minorEastAsia"/>
          <w:sz w:val="30"/>
          <w:szCs w:val="30"/>
          <w:shd w:val="clear" w:fill="FFFFFF"/>
          <w:lang w:val="en-US"/>
        </w:rPr>
        <w:t>378.95</w:t>
      </w:r>
      <w:r>
        <w:rPr>
          <w:rFonts w:hint="eastAsia" w:asciiTheme="minorEastAsia" w:hAnsiTheme="minorEastAsia" w:eastAsiaTheme="minorEastAsia" w:cstheme="minorEastAsia"/>
          <w:sz w:val="30"/>
          <w:szCs w:val="30"/>
          <w:shd w:val="clear" w:fill="FFFFFF"/>
        </w:rPr>
        <w:t>万元，占</w:t>
      </w:r>
      <w:r>
        <w:rPr>
          <w:rFonts w:hint="eastAsia" w:asciiTheme="minorEastAsia" w:hAnsiTheme="minorEastAsia" w:eastAsiaTheme="minorEastAsia" w:cstheme="minorEastAsia"/>
          <w:sz w:val="30"/>
          <w:szCs w:val="30"/>
          <w:shd w:val="clear" w:fill="FFFFFF"/>
          <w:lang w:val="en-US"/>
        </w:rPr>
        <w:t xml:space="preserve"> 13.41%</w:t>
      </w:r>
      <w:r>
        <w:rPr>
          <w:rFonts w:hint="eastAsia" w:asciiTheme="minorEastAsia" w:hAnsiTheme="minorEastAsia" w:eastAsiaTheme="minorEastAsia" w:cstheme="minorEastAsia"/>
          <w:sz w:val="30"/>
          <w:szCs w:val="30"/>
          <w:shd w:val="clear" w:fill="FFFFFF"/>
          <w:lang w:val="en-US" w:eastAsia="zh-CN"/>
        </w:rPr>
        <w:t>。</w:t>
      </w:r>
    </w:p>
    <w:p>
      <w:pPr>
        <w:pStyle w:val="4"/>
        <w:keepNext w:val="0"/>
        <w:keepLines w:val="0"/>
        <w:widowControl/>
        <w:suppressLineNumbers w:val="0"/>
        <w:spacing w:before="0" w:beforeAutospacing="0" w:line="600" w:lineRule="exact"/>
        <w:ind w:left="0" w:firstLine="600" w:firstLineChars="200"/>
        <w:jc w:val="both"/>
        <w:rPr>
          <w:rFonts w:hint="eastAsia" w:ascii="黑体" w:hAnsi="黑体" w:eastAsia="黑体" w:cs="黑体"/>
        </w:rPr>
      </w:pPr>
      <w:r>
        <w:rPr>
          <w:rFonts w:hint="eastAsia" w:ascii="黑体" w:hAnsi="黑体" w:eastAsia="黑体" w:cs="黑体"/>
          <w:sz w:val="30"/>
          <w:szCs w:val="30"/>
          <w:shd w:val="clear" w:fill="FFFFFF"/>
        </w:rPr>
        <w:t>四、财政拨款收入支出决算总体情况说明</w:t>
      </w:r>
    </w:p>
    <w:p>
      <w:pPr>
        <w:pStyle w:val="4"/>
        <w:keepNext w:val="0"/>
        <w:keepLines w:val="0"/>
        <w:widowControl/>
        <w:suppressLineNumbers w:val="0"/>
        <w:spacing w:before="0" w:beforeAutospacing="0" w:line="600" w:lineRule="exact"/>
        <w:ind w:left="0" w:firstLine="600" w:firstLineChars="200"/>
        <w:jc w:val="both"/>
        <w:rPr>
          <w:rFonts w:hint="eastAsia" w:asciiTheme="minorEastAsia" w:hAnsiTheme="minorEastAsia" w:eastAsiaTheme="minorEastAsia" w:cstheme="minorEastAsia"/>
          <w:shd w:val="clear" w:fill="FFFFFF"/>
          <w:lang w:val="en-US"/>
        </w:rPr>
      </w:pPr>
      <w:r>
        <w:rPr>
          <w:rFonts w:hint="eastAsia" w:asciiTheme="minorEastAsia" w:hAnsiTheme="minorEastAsia" w:eastAsiaTheme="minorEastAsia" w:cstheme="minorEastAsia"/>
          <w:sz w:val="30"/>
          <w:szCs w:val="30"/>
          <w:shd w:val="clear" w:fill="FFFFFF"/>
          <w:lang w:val="en-US"/>
        </w:rPr>
        <w:t xml:space="preserve">2017 </w:t>
      </w:r>
      <w:r>
        <w:rPr>
          <w:rFonts w:hint="eastAsia" w:asciiTheme="minorEastAsia" w:hAnsiTheme="minorEastAsia" w:eastAsiaTheme="minorEastAsia" w:cstheme="minorEastAsia"/>
          <w:sz w:val="30"/>
          <w:szCs w:val="30"/>
          <w:shd w:val="clear" w:fill="FFFFFF"/>
        </w:rPr>
        <w:t>年财政拨款收、支总计均为</w:t>
      </w:r>
      <w:r>
        <w:rPr>
          <w:rFonts w:hint="eastAsia" w:asciiTheme="minorEastAsia" w:hAnsiTheme="minorEastAsia" w:eastAsiaTheme="minorEastAsia" w:cstheme="minorEastAsia"/>
          <w:sz w:val="30"/>
          <w:szCs w:val="30"/>
          <w:shd w:val="clear" w:fill="FFFFFF"/>
          <w:lang w:val="en-US"/>
        </w:rPr>
        <w:t>2,826.54</w:t>
      </w:r>
      <w:r>
        <w:rPr>
          <w:rFonts w:hint="eastAsia" w:asciiTheme="minorEastAsia" w:hAnsiTheme="minorEastAsia" w:eastAsiaTheme="minorEastAsia" w:cstheme="minorEastAsia"/>
          <w:sz w:val="30"/>
          <w:szCs w:val="30"/>
          <w:shd w:val="clear" w:fill="FFFFFF"/>
        </w:rPr>
        <w:t>万元。与</w:t>
      </w:r>
      <w:r>
        <w:rPr>
          <w:rFonts w:hint="eastAsia" w:asciiTheme="minorEastAsia" w:hAnsiTheme="minorEastAsia" w:eastAsiaTheme="minorEastAsia" w:cstheme="minorEastAsia"/>
          <w:sz w:val="30"/>
          <w:szCs w:val="30"/>
          <w:shd w:val="clear" w:fill="FFFFFF"/>
          <w:lang w:val="en-US"/>
        </w:rPr>
        <w:t>2016</w:t>
      </w:r>
      <w:r>
        <w:rPr>
          <w:rFonts w:hint="eastAsia" w:asciiTheme="minorEastAsia" w:hAnsiTheme="minorEastAsia" w:eastAsiaTheme="minorEastAsia" w:cstheme="minorEastAsia"/>
          <w:sz w:val="30"/>
          <w:szCs w:val="30"/>
          <w:shd w:val="clear" w:fill="FFFFFF"/>
        </w:rPr>
        <w:t>年相比，财政拨款收、支总计</w:t>
      </w:r>
      <w:r>
        <w:rPr>
          <w:rFonts w:hint="eastAsia" w:asciiTheme="minorEastAsia" w:hAnsiTheme="minorEastAsia" w:eastAsiaTheme="minorEastAsia" w:cstheme="minorEastAsia"/>
          <w:sz w:val="30"/>
          <w:szCs w:val="30"/>
          <w:shd w:val="clear" w:fill="FFFFFF"/>
          <w:lang w:val="en-US"/>
        </w:rPr>
        <w:t xml:space="preserve"> 增加559.90</w:t>
      </w:r>
      <w:r>
        <w:rPr>
          <w:rFonts w:hint="eastAsia" w:asciiTheme="minorEastAsia" w:hAnsiTheme="minorEastAsia" w:eastAsiaTheme="minorEastAsia" w:cstheme="minorEastAsia"/>
          <w:sz w:val="30"/>
          <w:szCs w:val="30"/>
          <w:shd w:val="clear" w:fill="FFFFFF"/>
        </w:rPr>
        <w:t>万元，</w:t>
      </w:r>
      <w:r>
        <w:rPr>
          <w:rFonts w:hint="eastAsia" w:asciiTheme="minorEastAsia" w:hAnsiTheme="minorEastAsia" w:eastAsiaTheme="minorEastAsia" w:cstheme="minorEastAsia"/>
          <w:sz w:val="30"/>
          <w:szCs w:val="30"/>
          <w:shd w:val="clear" w:fill="FFFFFF"/>
          <w:lang w:val="en-US"/>
        </w:rPr>
        <w:t>增长24.70%</w:t>
      </w:r>
      <w:r>
        <w:rPr>
          <w:rFonts w:hint="eastAsia" w:asciiTheme="minorEastAsia" w:hAnsiTheme="minorEastAsia" w:eastAsiaTheme="minorEastAsia" w:cstheme="minorEastAsia"/>
          <w:sz w:val="30"/>
          <w:szCs w:val="30"/>
          <w:shd w:val="clear" w:fill="FFFFFF"/>
        </w:rPr>
        <w:t>。主要原因是</w:t>
      </w:r>
      <w:r>
        <w:rPr>
          <w:rFonts w:hint="eastAsia" w:asciiTheme="minorEastAsia" w:hAnsiTheme="minorEastAsia" w:eastAsiaTheme="minorEastAsia" w:cstheme="minorEastAsia"/>
          <w:sz w:val="30"/>
          <w:szCs w:val="30"/>
          <w:shd w:val="clear" w:fill="FFFFFF"/>
          <w:lang w:val="en-US" w:eastAsia="zh-CN"/>
        </w:rPr>
        <w:t>2017年度新调入人员增加财政供养经费，个别人员职级晋升调增工资和机关事业单位养老保险制度改革增加支出等</w:t>
      </w:r>
      <w:r>
        <w:rPr>
          <w:rFonts w:hint="eastAsia" w:asciiTheme="minorEastAsia" w:hAnsiTheme="minorEastAsia" w:eastAsiaTheme="minorEastAsia" w:cstheme="minorEastAsia"/>
          <w:sz w:val="30"/>
          <w:szCs w:val="30"/>
          <w:shd w:val="clear" w:fill="FFFFFF"/>
        </w:rPr>
        <w:t>。</w:t>
      </w:r>
    </w:p>
    <w:p>
      <w:pPr>
        <w:pStyle w:val="4"/>
        <w:keepNext w:val="0"/>
        <w:keepLines w:val="0"/>
        <w:widowControl/>
        <w:suppressLineNumbers w:val="0"/>
        <w:spacing w:before="0" w:beforeAutospacing="0" w:line="600" w:lineRule="exact"/>
        <w:ind w:left="0" w:firstLine="600" w:firstLineChars="200"/>
        <w:jc w:val="both"/>
        <w:rPr>
          <w:rFonts w:hint="eastAsia" w:ascii="黑体" w:hAnsi="黑体" w:eastAsia="黑体" w:cs="黑体"/>
          <w:shd w:val="clear" w:fill="FFFFFF"/>
          <w:lang w:val="en-US"/>
        </w:rPr>
      </w:pPr>
      <w:r>
        <w:rPr>
          <w:rFonts w:hint="eastAsia" w:ascii="黑体" w:hAnsi="黑体" w:eastAsia="黑体" w:cs="黑体"/>
          <w:sz w:val="30"/>
          <w:szCs w:val="30"/>
          <w:shd w:val="clear" w:fill="FFFFFF"/>
        </w:rPr>
        <w:t>五、一般公共预算财政拨款支出决算情况说明</w:t>
      </w:r>
    </w:p>
    <w:p>
      <w:pPr>
        <w:pStyle w:val="4"/>
        <w:keepNext w:val="0"/>
        <w:keepLines w:val="0"/>
        <w:widowControl/>
        <w:suppressLineNumbers w:val="0"/>
        <w:spacing w:before="0" w:beforeAutospacing="0" w:line="600" w:lineRule="exact"/>
        <w:ind w:left="0" w:firstLine="602" w:firstLineChars="200"/>
        <w:jc w:val="both"/>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30"/>
          <w:szCs w:val="30"/>
          <w:shd w:val="clear" w:fill="FFFFFF"/>
        </w:rPr>
        <w:t>（一）总体情况。</w:t>
      </w:r>
    </w:p>
    <w:p>
      <w:pPr>
        <w:pStyle w:val="4"/>
        <w:keepNext w:val="0"/>
        <w:keepLines w:val="0"/>
        <w:widowControl/>
        <w:suppressLineNumbers w:val="0"/>
        <w:spacing w:before="0" w:beforeAutospacing="0" w:line="600" w:lineRule="exact"/>
        <w:ind w:left="0" w:firstLine="600" w:firstLineChars="200"/>
        <w:jc w:val="both"/>
        <w:rPr>
          <w:rFonts w:hint="eastAsia" w:asciiTheme="minorEastAsia" w:hAnsiTheme="minorEastAsia" w:eastAsiaTheme="minorEastAsia" w:cstheme="minorEastAsia"/>
          <w:shd w:val="clear" w:fill="FFFFFF"/>
          <w:lang w:val="en-US"/>
        </w:rPr>
      </w:pPr>
      <w:r>
        <w:rPr>
          <w:rFonts w:hint="eastAsia" w:asciiTheme="minorEastAsia" w:hAnsiTheme="minorEastAsia" w:eastAsiaTheme="minorEastAsia" w:cstheme="minorEastAsia"/>
          <w:sz w:val="30"/>
          <w:szCs w:val="30"/>
          <w:shd w:val="clear" w:fill="FFFFFF"/>
          <w:lang w:val="en-US"/>
        </w:rPr>
        <w:t xml:space="preserve">2017 </w:t>
      </w:r>
      <w:r>
        <w:rPr>
          <w:rFonts w:hint="eastAsia" w:asciiTheme="minorEastAsia" w:hAnsiTheme="minorEastAsia" w:eastAsiaTheme="minorEastAsia" w:cstheme="minorEastAsia"/>
          <w:sz w:val="30"/>
          <w:szCs w:val="30"/>
          <w:shd w:val="clear" w:fill="FFFFFF"/>
        </w:rPr>
        <w:t>年一般公共预算财政拨款支出</w:t>
      </w:r>
      <w:r>
        <w:rPr>
          <w:rFonts w:hint="eastAsia" w:asciiTheme="minorEastAsia" w:hAnsiTheme="minorEastAsia" w:eastAsiaTheme="minorEastAsia" w:cstheme="minorEastAsia"/>
          <w:sz w:val="30"/>
          <w:szCs w:val="30"/>
          <w:shd w:val="clear" w:fill="FFFFFF"/>
          <w:lang w:val="en-US"/>
        </w:rPr>
        <w:t>2,826.54</w:t>
      </w:r>
      <w:r>
        <w:rPr>
          <w:rFonts w:hint="eastAsia" w:asciiTheme="minorEastAsia" w:hAnsiTheme="minorEastAsia" w:eastAsiaTheme="minorEastAsia" w:cstheme="minorEastAsia"/>
          <w:sz w:val="30"/>
          <w:szCs w:val="30"/>
          <w:shd w:val="clear" w:fill="FFFFFF"/>
        </w:rPr>
        <w:t>万元，占支出合计的</w:t>
      </w:r>
      <w:r>
        <w:rPr>
          <w:rFonts w:hint="eastAsia" w:asciiTheme="minorEastAsia" w:hAnsiTheme="minorEastAsia" w:eastAsiaTheme="minorEastAsia" w:cstheme="minorEastAsia"/>
          <w:sz w:val="30"/>
          <w:szCs w:val="30"/>
          <w:shd w:val="clear" w:fill="FFFFFF"/>
          <w:lang w:val="en-US"/>
        </w:rPr>
        <w:t xml:space="preserve"> 100.00%</w:t>
      </w:r>
      <w:r>
        <w:rPr>
          <w:rFonts w:hint="eastAsia" w:asciiTheme="minorEastAsia" w:hAnsiTheme="minorEastAsia" w:eastAsiaTheme="minorEastAsia" w:cstheme="minorEastAsia"/>
          <w:sz w:val="30"/>
          <w:szCs w:val="30"/>
          <w:shd w:val="clear" w:fill="FFFFFF"/>
        </w:rPr>
        <w:t>。与</w:t>
      </w:r>
      <w:r>
        <w:rPr>
          <w:rFonts w:hint="eastAsia" w:asciiTheme="minorEastAsia" w:hAnsiTheme="minorEastAsia" w:eastAsiaTheme="minorEastAsia" w:cstheme="minorEastAsia"/>
          <w:sz w:val="30"/>
          <w:szCs w:val="30"/>
          <w:shd w:val="clear" w:fill="FFFFFF"/>
          <w:lang w:val="en-US"/>
        </w:rPr>
        <w:t>2016</w:t>
      </w:r>
      <w:r>
        <w:rPr>
          <w:rFonts w:hint="eastAsia" w:asciiTheme="minorEastAsia" w:hAnsiTheme="minorEastAsia" w:eastAsiaTheme="minorEastAsia" w:cstheme="minorEastAsia"/>
          <w:sz w:val="30"/>
          <w:szCs w:val="30"/>
          <w:shd w:val="clear" w:fill="FFFFFF"/>
        </w:rPr>
        <w:t>年相比，一般公共预算财政拨款支出</w:t>
      </w:r>
      <w:r>
        <w:rPr>
          <w:rFonts w:hint="eastAsia" w:asciiTheme="minorEastAsia" w:hAnsiTheme="minorEastAsia" w:eastAsiaTheme="minorEastAsia" w:cstheme="minorEastAsia"/>
          <w:sz w:val="30"/>
          <w:szCs w:val="30"/>
          <w:shd w:val="clear" w:fill="FFFFFF"/>
          <w:lang w:val="en-US"/>
        </w:rPr>
        <w:t>增加559.90</w:t>
      </w:r>
      <w:r>
        <w:rPr>
          <w:rFonts w:hint="eastAsia" w:asciiTheme="minorEastAsia" w:hAnsiTheme="minorEastAsia" w:eastAsiaTheme="minorEastAsia" w:cstheme="minorEastAsia"/>
          <w:sz w:val="30"/>
          <w:szCs w:val="30"/>
          <w:shd w:val="clear" w:fill="FFFFFF"/>
        </w:rPr>
        <w:t>万 元，</w:t>
      </w:r>
      <w:r>
        <w:rPr>
          <w:rFonts w:hint="eastAsia" w:asciiTheme="minorEastAsia" w:hAnsiTheme="minorEastAsia" w:eastAsiaTheme="minorEastAsia" w:cstheme="minorEastAsia"/>
          <w:sz w:val="30"/>
          <w:szCs w:val="30"/>
          <w:shd w:val="clear" w:fill="FFFFFF"/>
          <w:lang w:val="en-US"/>
        </w:rPr>
        <w:t>增长24.70%</w:t>
      </w:r>
      <w:r>
        <w:rPr>
          <w:rFonts w:hint="eastAsia" w:asciiTheme="minorEastAsia" w:hAnsiTheme="minorEastAsia" w:eastAsiaTheme="minorEastAsia" w:cstheme="minorEastAsia"/>
          <w:sz w:val="30"/>
          <w:szCs w:val="30"/>
          <w:shd w:val="clear" w:fill="FFFFFF"/>
        </w:rPr>
        <w:t>。变动的主要原因是</w:t>
      </w:r>
      <w:r>
        <w:rPr>
          <w:rFonts w:hint="eastAsia" w:asciiTheme="minorEastAsia" w:hAnsiTheme="minorEastAsia" w:eastAsiaTheme="minorEastAsia" w:cstheme="minorEastAsia"/>
          <w:sz w:val="30"/>
          <w:szCs w:val="30"/>
          <w:shd w:val="clear" w:fill="FFFFFF"/>
          <w:lang w:val="en-US" w:eastAsia="zh-CN"/>
        </w:rPr>
        <w:t>2017年度新调入人员增加财政供养经费，个别人员职级晋升调增工资和机关事业单位养老保险制度改革增加支出等</w:t>
      </w:r>
      <w:r>
        <w:rPr>
          <w:rFonts w:hint="eastAsia" w:asciiTheme="minorEastAsia" w:hAnsiTheme="minorEastAsia" w:eastAsiaTheme="minorEastAsia" w:cstheme="minorEastAsia"/>
          <w:sz w:val="30"/>
          <w:szCs w:val="30"/>
          <w:shd w:val="clear" w:fill="FFFFFF"/>
        </w:rPr>
        <w:t>。</w:t>
      </w:r>
    </w:p>
    <w:p>
      <w:pPr>
        <w:pStyle w:val="4"/>
        <w:keepNext w:val="0"/>
        <w:keepLines w:val="0"/>
        <w:widowControl/>
        <w:suppressLineNumbers w:val="0"/>
        <w:spacing w:before="0" w:beforeAutospacing="0" w:line="600" w:lineRule="exact"/>
        <w:ind w:firstLine="602" w:firstLineChars="200"/>
        <w:jc w:val="both"/>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30"/>
          <w:szCs w:val="30"/>
          <w:shd w:val="clear" w:fill="FFFFFF"/>
        </w:rPr>
        <w:t>（二）结构情况。</w:t>
      </w:r>
    </w:p>
    <w:p>
      <w:pPr>
        <w:pStyle w:val="4"/>
        <w:keepNext w:val="0"/>
        <w:keepLines w:val="0"/>
        <w:widowControl/>
        <w:suppressLineNumbers w:val="0"/>
        <w:spacing w:before="0" w:beforeAutospacing="0" w:line="600" w:lineRule="exact"/>
        <w:ind w:left="0" w:firstLine="600" w:firstLineChars="200"/>
        <w:jc w:val="both"/>
        <w:rPr>
          <w:rFonts w:hint="eastAsia" w:asciiTheme="minorEastAsia" w:hAnsiTheme="minorEastAsia" w:eastAsiaTheme="minorEastAsia" w:cstheme="minorEastAsia"/>
          <w:shd w:val="clear" w:fill="FFFFFF"/>
          <w:lang w:val="en-US"/>
        </w:rPr>
      </w:pPr>
      <w:r>
        <w:rPr>
          <w:rFonts w:hint="eastAsia" w:asciiTheme="minorEastAsia" w:hAnsiTheme="minorEastAsia" w:eastAsiaTheme="minorEastAsia" w:cstheme="minorEastAsia"/>
          <w:sz w:val="30"/>
          <w:szCs w:val="30"/>
          <w:shd w:val="clear" w:fill="FFFFFF"/>
          <w:lang w:val="en-US"/>
        </w:rPr>
        <w:t xml:space="preserve">2017 </w:t>
      </w:r>
      <w:r>
        <w:rPr>
          <w:rFonts w:hint="eastAsia" w:asciiTheme="minorEastAsia" w:hAnsiTheme="minorEastAsia" w:eastAsiaTheme="minorEastAsia" w:cstheme="minorEastAsia"/>
          <w:sz w:val="30"/>
          <w:szCs w:val="30"/>
          <w:shd w:val="clear" w:fill="FFFFFF"/>
        </w:rPr>
        <w:t>年度一般公共预算财政拨款支出</w:t>
      </w:r>
      <w:r>
        <w:rPr>
          <w:rFonts w:hint="eastAsia" w:asciiTheme="minorEastAsia" w:hAnsiTheme="minorEastAsia" w:eastAsiaTheme="minorEastAsia" w:cstheme="minorEastAsia"/>
          <w:sz w:val="30"/>
          <w:szCs w:val="30"/>
          <w:shd w:val="clear" w:fill="FFFFFF"/>
          <w:lang w:val="en-US"/>
        </w:rPr>
        <w:t>2,826.54</w:t>
      </w:r>
      <w:r>
        <w:rPr>
          <w:rFonts w:hint="eastAsia" w:asciiTheme="minorEastAsia" w:hAnsiTheme="minorEastAsia" w:eastAsiaTheme="minorEastAsia" w:cstheme="minorEastAsia"/>
          <w:sz w:val="30"/>
          <w:szCs w:val="30"/>
          <w:shd w:val="clear" w:fill="FFFFFF"/>
        </w:rPr>
        <w:t>万元，主要用于以下方面：一般公共服务 （类）支出</w:t>
      </w:r>
      <w:r>
        <w:rPr>
          <w:rFonts w:hint="eastAsia" w:asciiTheme="minorEastAsia" w:hAnsiTheme="minorEastAsia" w:eastAsiaTheme="minorEastAsia" w:cstheme="minorEastAsia"/>
          <w:sz w:val="30"/>
          <w:szCs w:val="30"/>
          <w:shd w:val="clear" w:fill="FFFFFF"/>
          <w:lang w:val="en-US"/>
        </w:rPr>
        <w:t>2,456.39</w:t>
      </w:r>
      <w:r>
        <w:rPr>
          <w:rFonts w:hint="eastAsia" w:asciiTheme="minorEastAsia" w:hAnsiTheme="minorEastAsia" w:eastAsiaTheme="minorEastAsia" w:cstheme="minorEastAsia"/>
          <w:sz w:val="30"/>
          <w:szCs w:val="30"/>
          <w:shd w:val="clear" w:fill="FFFFFF"/>
        </w:rPr>
        <w:t>万元，占</w:t>
      </w:r>
      <w:r>
        <w:rPr>
          <w:rFonts w:hint="eastAsia" w:asciiTheme="minorEastAsia" w:hAnsiTheme="minorEastAsia" w:eastAsiaTheme="minorEastAsia" w:cstheme="minorEastAsia"/>
          <w:sz w:val="30"/>
          <w:szCs w:val="30"/>
          <w:shd w:val="clear" w:fill="FFFFFF"/>
          <w:lang w:val="en-US"/>
        </w:rPr>
        <w:t>86.90%</w:t>
      </w:r>
      <w:r>
        <w:rPr>
          <w:rFonts w:hint="eastAsia" w:asciiTheme="minorEastAsia" w:hAnsiTheme="minorEastAsia" w:eastAsiaTheme="minorEastAsia" w:cstheme="minorEastAsia"/>
          <w:sz w:val="30"/>
          <w:szCs w:val="30"/>
          <w:shd w:val="clear" w:fill="FFFFFF"/>
        </w:rPr>
        <w:t>；社会保障和就业（类）支出</w:t>
      </w:r>
      <w:r>
        <w:rPr>
          <w:rFonts w:hint="eastAsia" w:asciiTheme="minorEastAsia" w:hAnsiTheme="minorEastAsia" w:eastAsiaTheme="minorEastAsia" w:cstheme="minorEastAsia"/>
          <w:sz w:val="30"/>
          <w:szCs w:val="30"/>
          <w:shd w:val="clear" w:fill="FFFFFF"/>
          <w:lang w:val="en-US"/>
        </w:rPr>
        <w:t xml:space="preserve"> 204.09</w:t>
      </w:r>
      <w:r>
        <w:rPr>
          <w:rFonts w:hint="eastAsia" w:asciiTheme="minorEastAsia" w:hAnsiTheme="minorEastAsia" w:eastAsiaTheme="minorEastAsia" w:cstheme="minorEastAsia"/>
          <w:sz w:val="30"/>
          <w:szCs w:val="30"/>
          <w:shd w:val="clear" w:fill="FFFFFF"/>
        </w:rPr>
        <w:t>万元，占</w:t>
      </w:r>
      <w:r>
        <w:rPr>
          <w:rFonts w:hint="eastAsia" w:asciiTheme="minorEastAsia" w:hAnsiTheme="minorEastAsia" w:eastAsiaTheme="minorEastAsia" w:cstheme="minorEastAsia"/>
          <w:sz w:val="30"/>
          <w:szCs w:val="30"/>
          <w:shd w:val="clear" w:fill="FFFFFF"/>
          <w:lang w:val="en-US"/>
        </w:rPr>
        <w:t>7.22%</w:t>
      </w:r>
      <w:r>
        <w:rPr>
          <w:rFonts w:hint="eastAsia" w:asciiTheme="minorEastAsia" w:hAnsiTheme="minorEastAsia" w:eastAsiaTheme="minorEastAsia" w:cstheme="minorEastAsia"/>
          <w:sz w:val="30"/>
          <w:szCs w:val="30"/>
          <w:shd w:val="clear" w:fill="FFFFFF"/>
        </w:rPr>
        <w:t>；医疗卫生和计划生育（类）支出</w:t>
      </w:r>
      <w:r>
        <w:rPr>
          <w:rFonts w:hint="eastAsia" w:asciiTheme="minorEastAsia" w:hAnsiTheme="minorEastAsia" w:eastAsiaTheme="minorEastAsia" w:cstheme="minorEastAsia"/>
          <w:sz w:val="30"/>
          <w:szCs w:val="30"/>
          <w:shd w:val="clear" w:fill="FFFFFF"/>
          <w:lang w:val="en-US"/>
        </w:rPr>
        <w:t xml:space="preserve"> 55.80</w:t>
      </w:r>
      <w:r>
        <w:rPr>
          <w:rFonts w:hint="eastAsia" w:asciiTheme="minorEastAsia" w:hAnsiTheme="minorEastAsia" w:eastAsiaTheme="minorEastAsia" w:cstheme="minorEastAsia"/>
          <w:sz w:val="30"/>
          <w:szCs w:val="30"/>
          <w:shd w:val="clear" w:fill="FFFFFF"/>
        </w:rPr>
        <w:t>万元，占</w:t>
      </w:r>
      <w:r>
        <w:rPr>
          <w:rFonts w:hint="eastAsia" w:asciiTheme="minorEastAsia" w:hAnsiTheme="minorEastAsia" w:eastAsiaTheme="minorEastAsia" w:cstheme="minorEastAsia"/>
          <w:sz w:val="30"/>
          <w:szCs w:val="30"/>
          <w:shd w:val="clear" w:fill="FFFFFF"/>
          <w:lang w:val="en-US"/>
        </w:rPr>
        <w:t>1.97%</w:t>
      </w:r>
      <w:r>
        <w:rPr>
          <w:rFonts w:hint="eastAsia" w:asciiTheme="minorEastAsia" w:hAnsiTheme="minorEastAsia" w:eastAsiaTheme="minorEastAsia" w:cstheme="minorEastAsia"/>
          <w:sz w:val="30"/>
          <w:szCs w:val="30"/>
          <w:shd w:val="clear" w:fill="FFFFFF"/>
        </w:rPr>
        <w:t>；住房保障（类）支出</w:t>
      </w:r>
      <w:r>
        <w:rPr>
          <w:rFonts w:hint="eastAsia" w:asciiTheme="minorEastAsia" w:hAnsiTheme="minorEastAsia" w:eastAsiaTheme="minorEastAsia" w:cstheme="minorEastAsia"/>
          <w:sz w:val="30"/>
          <w:szCs w:val="30"/>
          <w:shd w:val="clear" w:fill="FFFFFF"/>
          <w:lang w:val="en-US"/>
        </w:rPr>
        <w:t xml:space="preserve"> 110.26</w:t>
      </w:r>
      <w:r>
        <w:rPr>
          <w:rFonts w:hint="eastAsia" w:asciiTheme="minorEastAsia" w:hAnsiTheme="minorEastAsia" w:eastAsiaTheme="minorEastAsia" w:cstheme="minorEastAsia"/>
          <w:sz w:val="30"/>
          <w:szCs w:val="30"/>
          <w:shd w:val="clear" w:fill="FFFFFF"/>
        </w:rPr>
        <w:t>万元，占</w:t>
      </w:r>
      <w:r>
        <w:rPr>
          <w:rFonts w:hint="eastAsia" w:asciiTheme="minorEastAsia" w:hAnsiTheme="minorEastAsia" w:eastAsiaTheme="minorEastAsia" w:cstheme="minorEastAsia"/>
          <w:sz w:val="30"/>
          <w:szCs w:val="30"/>
          <w:shd w:val="clear" w:fill="FFFFFF"/>
          <w:lang w:val="en-US"/>
        </w:rPr>
        <w:t>3.90%</w:t>
      </w:r>
      <w:r>
        <w:rPr>
          <w:rFonts w:hint="eastAsia" w:asciiTheme="minorEastAsia" w:hAnsiTheme="minorEastAsia" w:eastAsiaTheme="minorEastAsia" w:cstheme="minorEastAsia"/>
          <w:sz w:val="30"/>
          <w:szCs w:val="30"/>
          <w:shd w:val="clear" w:fill="FFFFFF"/>
          <w:lang w:val="en-US" w:eastAsia="zh-CN"/>
        </w:rPr>
        <w:t>。</w:t>
      </w:r>
    </w:p>
    <w:p>
      <w:pPr>
        <w:pStyle w:val="4"/>
        <w:keepNext w:val="0"/>
        <w:keepLines w:val="0"/>
        <w:widowControl/>
        <w:suppressLineNumbers w:val="0"/>
        <w:spacing w:before="0" w:beforeAutospacing="0" w:line="600" w:lineRule="exact"/>
        <w:ind w:left="0" w:firstLine="602" w:firstLineChars="200"/>
        <w:jc w:val="both"/>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30"/>
          <w:szCs w:val="30"/>
          <w:shd w:val="clear" w:fill="FFFFFF"/>
        </w:rPr>
        <w:t>（三）具体情况。</w:t>
      </w:r>
    </w:p>
    <w:p>
      <w:pPr>
        <w:pStyle w:val="4"/>
        <w:keepNext w:val="0"/>
        <w:keepLines w:val="0"/>
        <w:widowControl/>
        <w:suppressLineNumbers w:val="0"/>
        <w:spacing w:before="0" w:beforeAutospacing="0" w:line="600" w:lineRule="exact"/>
        <w:ind w:left="0" w:firstLine="600" w:firstLineChars="200"/>
        <w:jc w:val="both"/>
        <w:rPr>
          <w:rFonts w:hint="eastAsia" w:asciiTheme="minorEastAsia" w:hAnsiTheme="minorEastAsia" w:eastAsiaTheme="minorEastAsia" w:cstheme="minorEastAsia"/>
          <w:sz w:val="30"/>
          <w:szCs w:val="30"/>
          <w:shd w:val="clear" w:fill="FFFFFF"/>
        </w:rPr>
      </w:pPr>
      <w:r>
        <w:rPr>
          <w:rFonts w:hint="eastAsia" w:asciiTheme="minorEastAsia" w:hAnsiTheme="minorEastAsia" w:eastAsiaTheme="minorEastAsia" w:cstheme="minorEastAsia"/>
          <w:sz w:val="30"/>
          <w:szCs w:val="30"/>
          <w:shd w:val="clear" w:fill="FFFFFF"/>
          <w:lang w:val="en-US"/>
        </w:rPr>
        <w:t xml:space="preserve">2017 </w:t>
      </w:r>
      <w:r>
        <w:rPr>
          <w:rFonts w:hint="eastAsia" w:asciiTheme="minorEastAsia" w:hAnsiTheme="minorEastAsia" w:eastAsiaTheme="minorEastAsia" w:cstheme="minorEastAsia"/>
          <w:sz w:val="30"/>
          <w:szCs w:val="30"/>
          <w:shd w:val="clear" w:fill="FFFFFF"/>
        </w:rPr>
        <w:t>年度一般公共预算财政拨款支出年初预算为</w:t>
      </w:r>
      <w:r>
        <w:rPr>
          <w:rFonts w:hint="eastAsia" w:asciiTheme="minorEastAsia" w:hAnsiTheme="minorEastAsia" w:eastAsiaTheme="minorEastAsia" w:cstheme="minorEastAsia"/>
          <w:sz w:val="30"/>
          <w:szCs w:val="30"/>
          <w:shd w:val="clear" w:fill="FFFFFF"/>
          <w:lang w:val="en-US"/>
        </w:rPr>
        <w:t>2,497.47</w:t>
      </w:r>
      <w:r>
        <w:rPr>
          <w:rFonts w:hint="eastAsia" w:asciiTheme="minorEastAsia" w:hAnsiTheme="minorEastAsia" w:eastAsiaTheme="minorEastAsia" w:cstheme="minorEastAsia"/>
          <w:sz w:val="30"/>
          <w:szCs w:val="30"/>
          <w:shd w:val="clear" w:fill="FFFFFF"/>
        </w:rPr>
        <w:t>万元，支出决算为</w:t>
      </w:r>
      <w:r>
        <w:rPr>
          <w:rFonts w:hint="eastAsia" w:asciiTheme="minorEastAsia" w:hAnsiTheme="minorEastAsia" w:eastAsiaTheme="minorEastAsia" w:cstheme="minorEastAsia"/>
          <w:sz w:val="30"/>
          <w:szCs w:val="30"/>
          <w:shd w:val="clear" w:fill="FFFFFF"/>
          <w:lang w:val="en-US"/>
        </w:rPr>
        <w:t xml:space="preserve"> 2,826.54</w:t>
      </w:r>
      <w:r>
        <w:rPr>
          <w:rFonts w:hint="eastAsia" w:asciiTheme="minorEastAsia" w:hAnsiTheme="minorEastAsia" w:eastAsiaTheme="minorEastAsia" w:cstheme="minorEastAsia"/>
          <w:sz w:val="30"/>
          <w:szCs w:val="30"/>
          <w:shd w:val="clear" w:fill="FFFFFF"/>
        </w:rPr>
        <w:t>万元，完成年初预算的</w:t>
      </w:r>
      <w:r>
        <w:rPr>
          <w:rFonts w:hint="eastAsia" w:asciiTheme="minorEastAsia" w:hAnsiTheme="minorEastAsia" w:eastAsiaTheme="minorEastAsia" w:cstheme="minorEastAsia"/>
          <w:sz w:val="30"/>
          <w:szCs w:val="30"/>
          <w:shd w:val="clear" w:fill="FFFFFF"/>
          <w:lang w:val="en-US"/>
        </w:rPr>
        <w:t>113.18%</w:t>
      </w:r>
      <w:r>
        <w:rPr>
          <w:rFonts w:hint="eastAsia" w:asciiTheme="minorEastAsia" w:hAnsiTheme="minorEastAsia" w:eastAsiaTheme="minorEastAsia" w:cstheme="minorEastAsia"/>
          <w:sz w:val="30"/>
          <w:szCs w:val="30"/>
          <w:shd w:val="clear" w:fill="FFFFFF"/>
        </w:rPr>
        <w:t>。决算数与年初预算数存在差 异的主要原因是</w:t>
      </w:r>
      <w:r>
        <w:rPr>
          <w:rFonts w:hint="eastAsia" w:asciiTheme="minorEastAsia" w:hAnsiTheme="minorEastAsia" w:eastAsiaTheme="minorEastAsia" w:cstheme="minorEastAsia"/>
          <w:sz w:val="30"/>
          <w:szCs w:val="30"/>
          <w:shd w:val="clear" w:fill="FFFFFF"/>
          <w:lang w:val="en-US" w:eastAsia="zh-CN"/>
        </w:rPr>
        <w:t>2017年度新调入人员增加财政供养经费，个别人员职级晋升调增工资和机关事业单位养老保险制度改革增加支出等</w:t>
      </w:r>
      <w:r>
        <w:rPr>
          <w:rFonts w:hint="eastAsia" w:asciiTheme="minorEastAsia" w:hAnsiTheme="minorEastAsia" w:eastAsiaTheme="minorEastAsia" w:cstheme="minorEastAsia"/>
          <w:sz w:val="30"/>
          <w:szCs w:val="30"/>
          <w:shd w:val="clear" w:fill="FFFFFF"/>
        </w:rPr>
        <w:t>。其中：</w:t>
      </w:r>
    </w:p>
    <w:p>
      <w:pPr>
        <w:spacing w:after="266"/>
        <w:ind w:left="-15"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1．一般公共服务支出（类）组织事务（款）行政运行（项）。年初预算为</w:t>
      </w:r>
      <w:r>
        <w:rPr>
          <w:rFonts w:hint="eastAsia" w:asciiTheme="minorEastAsia" w:hAnsiTheme="minorEastAsia" w:eastAsiaTheme="minorEastAsia" w:cstheme="minorEastAsia"/>
          <w:sz w:val="32"/>
          <w:szCs w:val="32"/>
          <w:lang w:val="en-US" w:eastAsia="zh-CN"/>
        </w:rPr>
        <w:t>1736.80</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2075.32</w:t>
      </w:r>
      <w:r>
        <w:rPr>
          <w:rFonts w:hint="eastAsia" w:asciiTheme="minorEastAsia" w:hAnsiTheme="minorEastAsia" w:eastAsiaTheme="minorEastAsia" w:cstheme="minorEastAsia"/>
          <w:sz w:val="32"/>
          <w:szCs w:val="32"/>
        </w:rPr>
        <w:t>万元，完成年初预算的</w:t>
      </w:r>
      <w:r>
        <w:rPr>
          <w:rFonts w:hint="eastAsia" w:asciiTheme="minorEastAsia" w:hAnsiTheme="minorEastAsia" w:eastAsiaTheme="minorEastAsia" w:cstheme="minorEastAsia"/>
          <w:sz w:val="32"/>
          <w:szCs w:val="32"/>
          <w:lang w:val="en-US" w:eastAsia="zh-CN"/>
        </w:rPr>
        <w:t>119.49</w:t>
      </w:r>
      <w:r>
        <w:rPr>
          <w:rFonts w:hint="eastAsia" w:asciiTheme="minorEastAsia" w:hAnsiTheme="minorEastAsia" w:eastAsiaTheme="minorEastAsia" w:cstheme="minorEastAsia"/>
          <w:sz w:val="32"/>
          <w:szCs w:val="32"/>
        </w:rPr>
        <w:t>%。决算数与年初预算数存在差异的主要原因是2017年部机关新增人员及工资标准调整。</w:t>
      </w:r>
    </w:p>
    <w:p>
      <w:pPr>
        <w:ind w:left="-15"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2．一般公共服务支出（类）组织事务（款）一般行政管理事务（项）。年初预算为</w:t>
      </w:r>
      <w:r>
        <w:rPr>
          <w:rFonts w:hint="eastAsia" w:asciiTheme="minorEastAsia" w:hAnsiTheme="minorEastAsia" w:eastAsiaTheme="minorEastAsia" w:cstheme="minorEastAsia"/>
          <w:sz w:val="32"/>
          <w:szCs w:val="32"/>
          <w:lang w:val="en-US" w:eastAsia="zh-CN"/>
        </w:rPr>
        <w:t>423.20</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316.91</w:t>
      </w:r>
      <w:r>
        <w:rPr>
          <w:rFonts w:hint="eastAsia" w:asciiTheme="minorEastAsia" w:hAnsiTheme="minorEastAsia" w:eastAsiaTheme="minorEastAsia" w:cstheme="minorEastAsia"/>
          <w:sz w:val="32"/>
          <w:szCs w:val="32"/>
        </w:rPr>
        <w:t>万元，完成年初预算的</w:t>
      </w:r>
      <w:r>
        <w:rPr>
          <w:rFonts w:hint="eastAsia" w:asciiTheme="minorEastAsia" w:hAnsiTheme="minorEastAsia" w:eastAsiaTheme="minorEastAsia" w:cstheme="minorEastAsia"/>
          <w:sz w:val="32"/>
          <w:szCs w:val="32"/>
          <w:lang w:val="en-US" w:eastAsia="zh-CN"/>
        </w:rPr>
        <w:t>74.88</w:t>
      </w:r>
      <w:r>
        <w:rPr>
          <w:rFonts w:hint="eastAsia" w:asciiTheme="minorEastAsia" w:hAnsiTheme="minorEastAsia" w:eastAsiaTheme="minorEastAsia" w:cstheme="minorEastAsia"/>
          <w:sz w:val="32"/>
          <w:szCs w:val="32"/>
        </w:rPr>
        <w:t>%。决算数与年初预算数存在差异的主要原因是</w:t>
      </w:r>
      <w:r>
        <w:rPr>
          <w:rFonts w:hint="eastAsia" w:asciiTheme="minorEastAsia" w:hAnsiTheme="minorEastAsia" w:eastAsiaTheme="minorEastAsia" w:cstheme="minorEastAsia"/>
          <w:color w:val="000000"/>
          <w:sz w:val="32"/>
          <w:szCs w:val="32"/>
          <w:shd w:val="clear" w:color="auto" w:fill="FFFFFF"/>
        </w:rPr>
        <w:t>为认真执行中央有关厉行节约、反对浪费的</w:t>
      </w:r>
      <w:r>
        <w:rPr>
          <w:rFonts w:hint="eastAsia" w:asciiTheme="minorEastAsia" w:hAnsiTheme="minorEastAsia" w:eastAsiaTheme="minorEastAsia" w:cstheme="minorEastAsia"/>
          <w:color w:val="000000"/>
          <w:sz w:val="32"/>
          <w:szCs w:val="32"/>
          <w:shd w:val="clear" w:color="auto" w:fill="FFFFFF"/>
          <w:lang w:eastAsia="zh-CN"/>
        </w:rPr>
        <w:t>有关</w:t>
      </w:r>
      <w:r>
        <w:rPr>
          <w:rFonts w:hint="eastAsia" w:asciiTheme="minorEastAsia" w:hAnsiTheme="minorEastAsia" w:eastAsiaTheme="minorEastAsia" w:cstheme="minorEastAsia"/>
          <w:color w:val="000000"/>
          <w:sz w:val="32"/>
          <w:szCs w:val="32"/>
          <w:shd w:val="clear" w:color="auto" w:fill="FFFFFF"/>
        </w:rPr>
        <w:t>规定，结合工作实际</w:t>
      </w:r>
      <w:r>
        <w:rPr>
          <w:rFonts w:hint="eastAsia" w:asciiTheme="minorEastAsia" w:hAnsiTheme="minorEastAsia" w:eastAsiaTheme="minorEastAsia" w:cstheme="minorEastAsia"/>
          <w:color w:val="000000"/>
          <w:sz w:val="32"/>
          <w:szCs w:val="32"/>
          <w:shd w:val="clear" w:color="auto" w:fill="FFFFFF"/>
          <w:lang w:eastAsia="zh-CN"/>
        </w:rPr>
        <w:t>减少支出</w:t>
      </w:r>
      <w:r>
        <w:rPr>
          <w:rFonts w:hint="eastAsia" w:asciiTheme="minorEastAsia" w:hAnsiTheme="minorEastAsia" w:eastAsiaTheme="minorEastAsia" w:cstheme="minorEastAsia"/>
          <w:sz w:val="32"/>
          <w:szCs w:val="32"/>
        </w:rPr>
        <w:t>。</w:t>
      </w:r>
    </w:p>
    <w:p>
      <w:pPr>
        <w:spacing w:after="196" w:line="259" w:lineRule="auto"/>
        <w:ind w:left="10" w:right="153" w:hanging="10"/>
        <w:jc w:val="left"/>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3．一般公共服务支出（类）组织事务（款）事业运行（项）。年初预算为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2.12</w:t>
      </w:r>
      <w:r>
        <w:rPr>
          <w:rFonts w:hint="eastAsia" w:asciiTheme="minorEastAsia" w:hAnsiTheme="minorEastAsia" w:eastAsiaTheme="minorEastAsia" w:cstheme="minorEastAsia"/>
          <w:sz w:val="32"/>
          <w:szCs w:val="32"/>
        </w:rPr>
        <w:t>万元。决算数与年初预算数存在差异的主要原因是</w:t>
      </w:r>
      <w:r>
        <w:rPr>
          <w:rFonts w:hint="eastAsia" w:asciiTheme="minorEastAsia" w:hAnsiTheme="minorEastAsia" w:eastAsiaTheme="minorEastAsia" w:cstheme="minorEastAsia"/>
          <w:sz w:val="32"/>
          <w:szCs w:val="32"/>
          <w:lang w:eastAsia="zh-CN"/>
        </w:rPr>
        <w:t>新增平时考核奖预算指标。</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4．一般公共服务支出（类）组织事务（款）其他组织事务支出（项）。年初预算为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61.80</w:t>
      </w:r>
      <w:r>
        <w:rPr>
          <w:rFonts w:hint="eastAsia" w:asciiTheme="minorEastAsia" w:hAnsiTheme="minorEastAsia" w:eastAsiaTheme="minorEastAsia" w:cstheme="minorEastAsia"/>
          <w:sz w:val="32"/>
          <w:szCs w:val="32"/>
        </w:rPr>
        <w:t xml:space="preserve"> 万元。决算数与年初预算数存在差异的主要原因是</w:t>
      </w:r>
      <w:r>
        <w:rPr>
          <w:rFonts w:hint="eastAsia" w:asciiTheme="minorEastAsia" w:hAnsiTheme="minorEastAsia" w:eastAsiaTheme="minorEastAsia" w:cstheme="minorEastAsia"/>
          <w:sz w:val="32"/>
          <w:szCs w:val="32"/>
          <w:lang w:eastAsia="zh-CN"/>
        </w:rPr>
        <w:t>追加</w:t>
      </w:r>
      <w:r>
        <w:rPr>
          <w:rFonts w:hint="eastAsia" w:asciiTheme="minorEastAsia" w:hAnsiTheme="minorEastAsia" w:eastAsiaTheme="minorEastAsia" w:cstheme="minorEastAsia"/>
          <w:sz w:val="32"/>
          <w:szCs w:val="32"/>
        </w:rPr>
        <w:t>电教中心办公场所改造</w:t>
      </w:r>
      <w:r>
        <w:rPr>
          <w:rFonts w:hint="eastAsia" w:asciiTheme="minorEastAsia" w:hAnsiTheme="minorEastAsia" w:eastAsiaTheme="minorEastAsia" w:cstheme="minorEastAsia"/>
          <w:sz w:val="32"/>
          <w:szCs w:val="32"/>
          <w:lang w:eastAsia="zh-CN"/>
        </w:rPr>
        <w:t>专项支出</w:t>
      </w:r>
      <w:r>
        <w:rPr>
          <w:rFonts w:hint="eastAsia" w:asciiTheme="minorEastAsia" w:hAnsiTheme="minorEastAsia" w:eastAsiaTheme="minorEastAsia" w:cstheme="minorEastAsia"/>
          <w:sz w:val="32"/>
          <w:szCs w:val="32"/>
        </w:rPr>
        <w:t>。</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一般公共服务支出（类</w:t>
      </w:r>
      <w:r>
        <w:rPr>
          <w:rFonts w:hint="eastAsia" w:asciiTheme="minorEastAsia" w:hAnsiTheme="minorEastAsia" w:eastAsiaTheme="minorEastAsia" w:cstheme="minorEastAsia"/>
          <w:sz w:val="32"/>
          <w:szCs w:val="32"/>
          <w:lang w:eastAsia="zh-CN"/>
        </w:rPr>
        <w:t>）其他共产党事务支出</w:t>
      </w:r>
      <w:r>
        <w:rPr>
          <w:rFonts w:hint="eastAsia" w:asciiTheme="minorEastAsia" w:hAnsiTheme="minorEastAsia" w:eastAsiaTheme="minorEastAsia" w:cstheme="minorEastAsia"/>
          <w:sz w:val="32"/>
          <w:szCs w:val="32"/>
        </w:rPr>
        <w:t>（款）一般行政管理事务（项）</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年初预算为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0.24</w:t>
      </w:r>
      <w:r>
        <w:rPr>
          <w:rFonts w:hint="eastAsia" w:asciiTheme="minorEastAsia" w:hAnsiTheme="minorEastAsia" w:eastAsiaTheme="minorEastAsia" w:cstheme="minorEastAsia"/>
          <w:sz w:val="32"/>
          <w:szCs w:val="32"/>
        </w:rPr>
        <w:t>万元。决算数与年初预算数存在差异的主要原因是2017年和2016年补发离休干部特需经费。</w:t>
      </w:r>
    </w:p>
    <w:p>
      <w:pPr>
        <w:spacing w:after="268"/>
        <w:ind w:left="-15"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6．社会保障和就业支出（类）行政事业单位离退休（款）归口管理的行政单位离退休（项）。年初预算为</w:t>
      </w:r>
      <w:r>
        <w:rPr>
          <w:rFonts w:hint="eastAsia" w:asciiTheme="minorEastAsia" w:hAnsiTheme="minorEastAsia" w:eastAsiaTheme="minorEastAsia" w:cstheme="minorEastAsia"/>
          <w:sz w:val="32"/>
          <w:szCs w:val="32"/>
          <w:lang w:val="en-US" w:eastAsia="zh-CN"/>
        </w:rPr>
        <w:t>31.35</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62.35</w:t>
      </w:r>
      <w:r>
        <w:rPr>
          <w:rFonts w:hint="eastAsia" w:asciiTheme="minorEastAsia" w:hAnsiTheme="minorEastAsia" w:eastAsiaTheme="minorEastAsia" w:cstheme="minorEastAsia"/>
          <w:sz w:val="32"/>
          <w:szCs w:val="32"/>
        </w:rPr>
        <w:t>万元，完成年初预算的</w:t>
      </w:r>
      <w:r>
        <w:rPr>
          <w:rFonts w:hint="eastAsia" w:asciiTheme="minorEastAsia" w:hAnsiTheme="minorEastAsia" w:eastAsiaTheme="minorEastAsia" w:cstheme="minorEastAsia"/>
          <w:sz w:val="32"/>
          <w:szCs w:val="32"/>
          <w:lang w:val="en-US" w:eastAsia="zh-CN"/>
        </w:rPr>
        <w:t>198.88</w:t>
      </w:r>
      <w:r>
        <w:rPr>
          <w:rFonts w:hint="eastAsia" w:asciiTheme="minorEastAsia" w:hAnsiTheme="minorEastAsia" w:eastAsiaTheme="minorEastAsia" w:cstheme="minorEastAsia"/>
          <w:sz w:val="32"/>
          <w:szCs w:val="32"/>
        </w:rPr>
        <w:t>%。决算数与年初预算数存在差异的主要原因是2017年机关事业单位</w:t>
      </w:r>
      <w:r>
        <w:rPr>
          <w:rFonts w:hint="eastAsia" w:asciiTheme="minorEastAsia" w:hAnsiTheme="minorEastAsia" w:eastAsiaTheme="minorEastAsia" w:cstheme="minorEastAsia"/>
          <w:sz w:val="32"/>
          <w:szCs w:val="32"/>
          <w:lang w:eastAsia="zh-CN"/>
        </w:rPr>
        <w:t>离退休人员</w:t>
      </w:r>
      <w:r>
        <w:rPr>
          <w:rFonts w:hint="eastAsia" w:asciiTheme="minorEastAsia" w:hAnsiTheme="minorEastAsia" w:eastAsiaTheme="minorEastAsia" w:cstheme="minorEastAsia"/>
          <w:sz w:val="32"/>
          <w:szCs w:val="32"/>
        </w:rPr>
        <w:t>工资标准调整及</w:t>
      </w:r>
      <w:r>
        <w:rPr>
          <w:rFonts w:hint="eastAsia" w:asciiTheme="minorEastAsia" w:hAnsiTheme="minorEastAsia" w:eastAsiaTheme="minorEastAsia" w:cstheme="minorEastAsia"/>
          <w:sz w:val="32"/>
          <w:szCs w:val="32"/>
          <w:lang w:eastAsia="zh-CN"/>
        </w:rPr>
        <w:t>增加健康休养费和补发住房补贴。</w:t>
      </w:r>
    </w:p>
    <w:p>
      <w:pPr>
        <w:spacing w:after="268"/>
        <w:ind w:left="-15"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7．社会保障和就业支出（类）行政事业单位离退休（款）事业单位离退休（项）。年初预算为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1.83</w:t>
      </w:r>
      <w:r>
        <w:rPr>
          <w:rFonts w:hint="eastAsia" w:asciiTheme="minorEastAsia" w:hAnsiTheme="minorEastAsia" w:eastAsiaTheme="minorEastAsia" w:cstheme="minorEastAsia"/>
          <w:sz w:val="32"/>
          <w:szCs w:val="32"/>
        </w:rPr>
        <w:t>万元。决算数与年初预算数存在差异的主要原因是2017年机关事业单</w:t>
      </w:r>
      <w:r>
        <w:rPr>
          <w:rFonts w:hint="eastAsia" w:asciiTheme="minorEastAsia" w:hAnsiTheme="minorEastAsia" w:eastAsiaTheme="minorEastAsia" w:cstheme="minorEastAsia"/>
          <w:sz w:val="32"/>
          <w:szCs w:val="32"/>
          <w:lang w:eastAsia="zh-CN"/>
        </w:rPr>
        <w:t>新增退休人员发放</w:t>
      </w:r>
      <w:r>
        <w:rPr>
          <w:rFonts w:hint="eastAsia" w:asciiTheme="minorEastAsia" w:hAnsiTheme="minorEastAsia" w:eastAsiaTheme="minorEastAsia" w:cstheme="minorEastAsia"/>
          <w:sz w:val="32"/>
          <w:szCs w:val="32"/>
        </w:rPr>
        <w:t>工资</w:t>
      </w:r>
      <w:r>
        <w:rPr>
          <w:rFonts w:hint="eastAsia" w:asciiTheme="minorEastAsia" w:hAnsiTheme="minorEastAsia" w:eastAsiaTheme="minorEastAsia" w:cstheme="minorEastAsia"/>
          <w:sz w:val="32"/>
          <w:szCs w:val="32"/>
          <w:lang w:eastAsia="zh-CN"/>
        </w:rPr>
        <w:t>。</w:t>
      </w:r>
    </w:p>
    <w:p>
      <w:pPr>
        <w:spacing w:after="196" w:line="259" w:lineRule="auto"/>
        <w:ind w:left="10" w:right="2" w:hanging="10"/>
        <w:jc w:val="righ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8．社会保障和就业支出（类）行政事业单位离退休（款）</w:t>
      </w:r>
    </w:p>
    <w:p>
      <w:pPr>
        <w:spacing w:after="190"/>
        <w:ind w:left="-15" w:firstLine="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机关事业单位基本养老保险缴费支出（项）。年初预算为 </w:t>
      </w:r>
      <w:r>
        <w:rPr>
          <w:rFonts w:hint="eastAsia" w:asciiTheme="minorEastAsia" w:hAnsiTheme="minorEastAsia" w:eastAsiaTheme="minorEastAsia" w:cstheme="minorEastAsia"/>
          <w:sz w:val="32"/>
          <w:szCs w:val="32"/>
          <w:lang w:val="en-US" w:eastAsia="zh-CN"/>
        </w:rPr>
        <w:t>143.70</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139.91</w:t>
      </w:r>
      <w:r>
        <w:rPr>
          <w:rFonts w:hint="eastAsia" w:asciiTheme="minorEastAsia" w:hAnsiTheme="minorEastAsia" w:eastAsiaTheme="minorEastAsia" w:cstheme="minorEastAsia"/>
          <w:sz w:val="32"/>
          <w:szCs w:val="32"/>
        </w:rPr>
        <w:t xml:space="preserve">万元，完成年初预算的 </w:t>
      </w:r>
      <w:r>
        <w:rPr>
          <w:rFonts w:hint="eastAsia" w:asciiTheme="minorEastAsia" w:hAnsiTheme="minorEastAsia" w:eastAsiaTheme="minorEastAsia" w:cstheme="minorEastAsia"/>
          <w:sz w:val="32"/>
          <w:szCs w:val="32"/>
          <w:lang w:val="en-US" w:eastAsia="zh-CN"/>
        </w:rPr>
        <w:t>97.36</w:t>
      </w:r>
      <w:r>
        <w:rPr>
          <w:rFonts w:hint="eastAsia" w:asciiTheme="minorEastAsia" w:hAnsiTheme="minorEastAsia" w:eastAsiaTheme="minorEastAsia" w:cstheme="minorEastAsia"/>
          <w:sz w:val="32"/>
          <w:szCs w:val="32"/>
        </w:rPr>
        <w:t>%。决算数与年初预算数存在差异的主要原因是2017 年机关事业单位养老保险制度改革</w:t>
      </w:r>
      <w:r>
        <w:rPr>
          <w:rFonts w:hint="eastAsia" w:asciiTheme="minorEastAsia" w:hAnsiTheme="minorEastAsia" w:eastAsiaTheme="minorEastAsia" w:cstheme="minorEastAsia"/>
          <w:sz w:val="32"/>
          <w:szCs w:val="32"/>
          <w:lang w:eastAsia="zh-CN"/>
        </w:rPr>
        <w:t>减少</w:t>
      </w:r>
      <w:r>
        <w:rPr>
          <w:rFonts w:hint="eastAsia" w:asciiTheme="minorEastAsia" w:hAnsiTheme="minorEastAsia" w:eastAsiaTheme="minorEastAsia" w:cstheme="minorEastAsia"/>
          <w:sz w:val="32"/>
          <w:szCs w:val="32"/>
        </w:rPr>
        <w:t xml:space="preserve">支出。 </w:t>
      </w:r>
    </w:p>
    <w:p>
      <w:pPr>
        <w:ind w:left="-15" w:firstLine="640" w:firstLineChars="200"/>
        <w:rPr>
          <w:rFonts w:hint="eastAsia" w:asciiTheme="minorEastAsia" w:hAnsiTheme="minorEastAsia" w:eastAsiaTheme="minorEastAsia" w:cstheme="minorEastAsia"/>
          <w:sz w:val="32"/>
          <w:szCs w:val="32"/>
          <w:lang w:val="en-US"/>
        </w:rPr>
      </w:pP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．医疗卫生与计划生育支出（类）行政事业单位医疗（款）行政单位医疗（项）。年初预算为</w:t>
      </w:r>
      <w:r>
        <w:rPr>
          <w:rFonts w:hint="eastAsia" w:asciiTheme="minorEastAsia" w:hAnsiTheme="minorEastAsia" w:eastAsiaTheme="minorEastAsia" w:cstheme="minorEastAsia"/>
          <w:sz w:val="32"/>
          <w:szCs w:val="32"/>
          <w:lang w:val="en-US" w:eastAsia="zh-CN"/>
        </w:rPr>
        <w:t>57.48</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55.80</w:t>
      </w:r>
      <w:r>
        <w:rPr>
          <w:rFonts w:hint="eastAsia" w:asciiTheme="minorEastAsia" w:hAnsiTheme="minorEastAsia" w:eastAsiaTheme="minorEastAsia" w:cstheme="minorEastAsia"/>
          <w:sz w:val="32"/>
          <w:szCs w:val="32"/>
        </w:rPr>
        <w:t>万元，完成年初预算的</w:t>
      </w:r>
      <w:r>
        <w:rPr>
          <w:rFonts w:hint="eastAsia" w:asciiTheme="minorEastAsia" w:hAnsiTheme="minorEastAsia" w:eastAsiaTheme="minorEastAsia" w:cstheme="minorEastAsia"/>
          <w:sz w:val="32"/>
          <w:szCs w:val="32"/>
          <w:lang w:val="en-US" w:eastAsia="zh-CN"/>
        </w:rPr>
        <w:t>102</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0"/>
          <w:szCs w:val="30"/>
          <w:shd w:val="clear" w:fill="FFFFFF"/>
        </w:rPr>
        <w:t>主要原因是</w:t>
      </w:r>
      <w:r>
        <w:rPr>
          <w:rFonts w:hint="eastAsia" w:asciiTheme="minorEastAsia" w:hAnsiTheme="minorEastAsia" w:eastAsiaTheme="minorEastAsia" w:cstheme="minorEastAsia"/>
          <w:sz w:val="30"/>
          <w:szCs w:val="30"/>
          <w:shd w:val="clear" w:fill="FFFFFF"/>
          <w:lang w:val="en-US" w:eastAsia="zh-CN"/>
        </w:rPr>
        <w:t>2017年度新调入人员增加机关事业单位</w:t>
      </w:r>
      <w:r>
        <w:rPr>
          <w:rFonts w:hint="eastAsia" w:asciiTheme="minorEastAsia" w:hAnsiTheme="minorEastAsia" w:eastAsiaTheme="minorEastAsia" w:cstheme="minorEastAsia"/>
          <w:sz w:val="32"/>
          <w:szCs w:val="32"/>
        </w:rPr>
        <w:t>行政单位医疗</w:t>
      </w:r>
      <w:r>
        <w:rPr>
          <w:rFonts w:hint="eastAsia" w:asciiTheme="minorEastAsia" w:hAnsiTheme="minorEastAsia" w:eastAsiaTheme="minorEastAsia" w:cstheme="minorEastAsia"/>
          <w:sz w:val="30"/>
          <w:szCs w:val="30"/>
          <w:shd w:val="clear" w:fill="FFFFFF"/>
          <w:lang w:val="en-US" w:eastAsia="zh-CN"/>
        </w:rPr>
        <w:t>支出</w:t>
      </w:r>
      <w:r>
        <w:rPr>
          <w:rFonts w:hint="eastAsia" w:asciiTheme="minorEastAsia" w:hAnsiTheme="minorEastAsia" w:eastAsiaTheme="minorEastAsia" w:cstheme="minorEastAsia"/>
          <w:sz w:val="32"/>
          <w:szCs w:val="32"/>
        </w:rPr>
        <w:t>。</w:t>
      </w:r>
    </w:p>
    <w:p>
      <w:pPr>
        <w:spacing w:after="196" w:line="259" w:lineRule="auto"/>
        <w:ind w:left="10" w:right="153" w:hanging="1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．住房保障支出（类）住房改革支出（款）住房公积金（项）。年初预算为</w:t>
      </w:r>
      <w:r>
        <w:rPr>
          <w:rFonts w:hint="eastAsia" w:asciiTheme="minorEastAsia" w:hAnsiTheme="minorEastAsia" w:eastAsiaTheme="minorEastAsia" w:cstheme="minorEastAsia"/>
          <w:sz w:val="32"/>
          <w:szCs w:val="32"/>
          <w:lang w:val="en-US" w:eastAsia="zh-CN"/>
        </w:rPr>
        <w:t>104.94</w:t>
      </w:r>
      <w:r>
        <w:rPr>
          <w:rFonts w:hint="eastAsia" w:asciiTheme="minorEastAsia" w:hAnsiTheme="minorEastAsia" w:eastAsiaTheme="minorEastAsia" w:cstheme="minorEastAsia"/>
          <w:sz w:val="32"/>
          <w:szCs w:val="32"/>
        </w:rPr>
        <w:t>万元，支出决算为</w:t>
      </w:r>
      <w:r>
        <w:rPr>
          <w:rFonts w:hint="eastAsia" w:asciiTheme="minorEastAsia" w:hAnsiTheme="minorEastAsia" w:eastAsiaTheme="minorEastAsia" w:cstheme="minorEastAsia"/>
          <w:sz w:val="32"/>
          <w:szCs w:val="32"/>
          <w:lang w:val="en-US" w:eastAsia="zh-CN"/>
        </w:rPr>
        <w:t>110.26</w:t>
      </w:r>
      <w:r>
        <w:rPr>
          <w:rFonts w:hint="eastAsia" w:asciiTheme="minorEastAsia" w:hAnsiTheme="minorEastAsia" w:eastAsiaTheme="minorEastAsia" w:cstheme="minorEastAsia"/>
          <w:sz w:val="32"/>
          <w:szCs w:val="32"/>
        </w:rPr>
        <w:t>万元，完成年初预算的</w:t>
      </w:r>
      <w:r>
        <w:rPr>
          <w:rFonts w:hint="eastAsia" w:asciiTheme="minorEastAsia" w:hAnsiTheme="minorEastAsia" w:eastAsiaTheme="minorEastAsia" w:cstheme="minorEastAsia"/>
          <w:sz w:val="32"/>
          <w:szCs w:val="32"/>
          <w:lang w:val="en-US" w:eastAsia="zh-CN"/>
        </w:rPr>
        <w:t>105</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0"/>
          <w:szCs w:val="30"/>
          <w:shd w:val="clear" w:fill="FFFFFF"/>
        </w:rPr>
        <w:t>主要原因是</w:t>
      </w:r>
      <w:r>
        <w:rPr>
          <w:rFonts w:hint="eastAsia" w:asciiTheme="minorEastAsia" w:hAnsiTheme="minorEastAsia" w:eastAsiaTheme="minorEastAsia" w:cstheme="minorEastAsia"/>
          <w:sz w:val="30"/>
          <w:szCs w:val="30"/>
          <w:shd w:val="clear" w:fill="FFFFFF"/>
          <w:lang w:val="en-US" w:eastAsia="zh-CN"/>
        </w:rPr>
        <w:t>2017年度新调入人员增加机关事业单位</w:t>
      </w:r>
      <w:r>
        <w:rPr>
          <w:rFonts w:hint="eastAsia" w:asciiTheme="minorEastAsia" w:hAnsiTheme="minorEastAsia" w:eastAsiaTheme="minorEastAsia" w:cstheme="minorEastAsia"/>
          <w:sz w:val="32"/>
          <w:szCs w:val="32"/>
        </w:rPr>
        <w:t>住房公积金</w:t>
      </w:r>
      <w:r>
        <w:rPr>
          <w:rFonts w:hint="eastAsia" w:asciiTheme="minorEastAsia" w:hAnsiTheme="minorEastAsia" w:eastAsiaTheme="minorEastAsia" w:cstheme="minorEastAsia"/>
          <w:sz w:val="30"/>
          <w:szCs w:val="30"/>
          <w:shd w:val="clear" w:fill="FFFFFF"/>
          <w:lang w:val="en-US" w:eastAsia="zh-CN"/>
        </w:rPr>
        <w:t>支出</w:t>
      </w:r>
      <w:r>
        <w:rPr>
          <w:rFonts w:hint="eastAsia" w:asciiTheme="minorEastAsia" w:hAnsiTheme="minorEastAsia" w:eastAsiaTheme="minorEastAsia" w:cstheme="minorEastAsia"/>
          <w:sz w:val="32"/>
          <w:szCs w:val="32"/>
        </w:rPr>
        <w:t>。</w:t>
      </w:r>
    </w:p>
    <w:p>
      <w:pPr>
        <w:pStyle w:val="4"/>
        <w:keepNext w:val="0"/>
        <w:keepLines w:val="0"/>
        <w:widowControl/>
        <w:suppressLineNumbers w:val="0"/>
        <w:spacing w:before="0" w:beforeAutospacing="0" w:line="600" w:lineRule="exact"/>
        <w:ind w:left="0" w:firstLine="600" w:firstLineChars="200"/>
        <w:jc w:val="both"/>
        <w:rPr>
          <w:rFonts w:hint="eastAsia" w:ascii="黑体" w:hAnsi="黑体" w:eastAsia="黑体" w:cs="黑体"/>
          <w:shd w:val="clear" w:fill="FFFFFF"/>
          <w:lang w:val="en-US"/>
        </w:rPr>
      </w:pPr>
      <w:r>
        <w:rPr>
          <w:rFonts w:hint="eastAsia" w:ascii="黑体" w:hAnsi="黑体" w:eastAsia="黑体" w:cs="黑体"/>
          <w:sz w:val="30"/>
          <w:szCs w:val="30"/>
          <w:shd w:val="clear" w:fill="FFFFFF"/>
        </w:rPr>
        <w:t>六、一般公共预算财政拨款基本支出决算情况说明</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shd w:val="clear" w:fill="FFFFFF"/>
          <w:lang w:val="en-US"/>
        </w:rPr>
        <w:t xml:space="preserve">2017 </w:t>
      </w:r>
      <w:r>
        <w:rPr>
          <w:rFonts w:hint="eastAsia" w:asciiTheme="minorEastAsia" w:hAnsiTheme="minorEastAsia" w:eastAsiaTheme="minorEastAsia" w:cstheme="minorEastAsia"/>
          <w:sz w:val="30"/>
          <w:szCs w:val="30"/>
          <w:shd w:val="clear" w:fill="FFFFFF"/>
        </w:rPr>
        <w:t>年一般公共预算财政拨款基本支出</w:t>
      </w:r>
      <w:r>
        <w:rPr>
          <w:rFonts w:hint="eastAsia" w:asciiTheme="minorEastAsia" w:hAnsiTheme="minorEastAsia" w:eastAsiaTheme="minorEastAsia" w:cstheme="minorEastAsia"/>
          <w:sz w:val="30"/>
          <w:szCs w:val="30"/>
          <w:shd w:val="clear" w:fill="FFFFFF"/>
          <w:lang w:val="en-US"/>
        </w:rPr>
        <w:t>2,447.59</w:t>
      </w:r>
      <w:r>
        <w:rPr>
          <w:rFonts w:hint="eastAsia" w:asciiTheme="minorEastAsia" w:hAnsiTheme="minorEastAsia" w:eastAsiaTheme="minorEastAsia" w:cstheme="minorEastAsia"/>
          <w:sz w:val="30"/>
          <w:szCs w:val="30"/>
          <w:shd w:val="clear" w:fill="FFFFFF"/>
        </w:rPr>
        <w:t>万元。与</w:t>
      </w:r>
      <w:r>
        <w:rPr>
          <w:rFonts w:hint="eastAsia" w:asciiTheme="minorEastAsia" w:hAnsiTheme="minorEastAsia" w:eastAsiaTheme="minorEastAsia" w:cstheme="minorEastAsia"/>
          <w:sz w:val="30"/>
          <w:szCs w:val="30"/>
          <w:shd w:val="clear" w:fill="FFFFFF"/>
          <w:lang w:val="en-US"/>
        </w:rPr>
        <w:t>2016</w:t>
      </w:r>
      <w:r>
        <w:rPr>
          <w:rFonts w:hint="eastAsia" w:asciiTheme="minorEastAsia" w:hAnsiTheme="minorEastAsia" w:eastAsiaTheme="minorEastAsia" w:cstheme="minorEastAsia"/>
          <w:sz w:val="30"/>
          <w:szCs w:val="30"/>
          <w:shd w:val="clear" w:fill="FFFFFF"/>
        </w:rPr>
        <w:t>年相比，</w:t>
      </w:r>
      <w:r>
        <w:rPr>
          <w:rFonts w:hint="eastAsia" w:asciiTheme="minorEastAsia" w:hAnsiTheme="minorEastAsia" w:eastAsiaTheme="minorEastAsia" w:cstheme="minorEastAsia"/>
          <w:sz w:val="30"/>
          <w:szCs w:val="30"/>
          <w:shd w:val="clear" w:fill="FFFFFF"/>
          <w:lang w:val="en-US"/>
        </w:rPr>
        <w:t>增加549.14</w:t>
      </w:r>
      <w:r>
        <w:rPr>
          <w:rFonts w:hint="eastAsia" w:asciiTheme="minorEastAsia" w:hAnsiTheme="minorEastAsia" w:eastAsiaTheme="minorEastAsia" w:cstheme="minorEastAsia"/>
          <w:sz w:val="30"/>
          <w:szCs w:val="30"/>
          <w:shd w:val="clear" w:fill="FFFFFF"/>
        </w:rPr>
        <w:t>万元，</w:t>
      </w:r>
      <w:r>
        <w:rPr>
          <w:rFonts w:hint="eastAsia" w:asciiTheme="minorEastAsia" w:hAnsiTheme="minorEastAsia" w:eastAsiaTheme="minorEastAsia" w:cstheme="minorEastAsia"/>
          <w:sz w:val="30"/>
          <w:szCs w:val="30"/>
          <w:shd w:val="clear" w:fill="FFFFFF"/>
          <w:lang w:val="en-US"/>
        </w:rPr>
        <w:t>增长28.93%</w:t>
      </w:r>
      <w:r>
        <w:rPr>
          <w:rFonts w:hint="eastAsia" w:asciiTheme="minorEastAsia" w:hAnsiTheme="minorEastAsia" w:eastAsiaTheme="minorEastAsia" w:cstheme="minorEastAsia"/>
          <w:sz w:val="30"/>
          <w:szCs w:val="30"/>
          <w:shd w:val="clear" w:fill="FFFFFF"/>
        </w:rPr>
        <w:t>。 变动的主要原因：</w:t>
      </w:r>
      <w:r>
        <w:rPr>
          <w:rFonts w:hint="eastAsia" w:asciiTheme="minorEastAsia" w:hAnsiTheme="minorEastAsia" w:eastAsiaTheme="minorEastAsia" w:cstheme="minorEastAsia"/>
          <w:sz w:val="30"/>
          <w:szCs w:val="30"/>
        </w:rPr>
        <w:t>2017年部机关新增人员及工资标准调整</w:t>
      </w:r>
      <w:r>
        <w:rPr>
          <w:rFonts w:hint="eastAsia" w:asciiTheme="minorEastAsia" w:hAnsiTheme="minorEastAsia" w:eastAsiaTheme="minorEastAsia" w:cstheme="minorEastAsia"/>
          <w:sz w:val="30"/>
          <w:szCs w:val="30"/>
          <w:shd w:val="clear" w:fill="FFFFFF"/>
        </w:rPr>
        <w:t>。其中：人员经费</w:t>
      </w:r>
      <w:r>
        <w:rPr>
          <w:rFonts w:hint="eastAsia" w:asciiTheme="minorEastAsia" w:hAnsiTheme="minorEastAsia" w:eastAsiaTheme="minorEastAsia" w:cstheme="minorEastAsia"/>
          <w:sz w:val="30"/>
          <w:szCs w:val="30"/>
          <w:shd w:val="clear" w:fill="FFFFFF"/>
          <w:lang w:val="en-US"/>
        </w:rPr>
        <w:t>1,984.63</w:t>
      </w:r>
      <w:r>
        <w:rPr>
          <w:rFonts w:hint="eastAsia" w:asciiTheme="minorEastAsia" w:hAnsiTheme="minorEastAsia" w:eastAsiaTheme="minorEastAsia" w:cstheme="minorEastAsia"/>
          <w:sz w:val="30"/>
          <w:szCs w:val="30"/>
          <w:shd w:val="clear" w:fill="FFFFFF"/>
        </w:rPr>
        <w:t>万元，</w:t>
      </w:r>
      <w:r>
        <w:rPr>
          <w:rFonts w:hint="eastAsia" w:asciiTheme="minorEastAsia" w:hAnsiTheme="minorEastAsia" w:eastAsiaTheme="minorEastAsia" w:cstheme="minorEastAsia"/>
          <w:sz w:val="30"/>
          <w:szCs w:val="30"/>
        </w:rPr>
        <w:t>主要包括：基本工资、津贴补贴、奖金、其他社会保障缴费、机关事业单位基本养老保险缴费、离休费、退休费、抚恤金、住房公积金；</w:t>
      </w:r>
      <w:r>
        <w:rPr>
          <w:rFonts w:hint="eastAsia" w:asciiTheme="minorEastAsia" w:hAnsiTheme="minorEastAsia" w:eastAsiaTheme="minorEastAsia" w:cstheme="minorEastAsia"/>
          <w:sz w:val="30"/>
          <w:szCs w:val="30"/>
          <w:shd w:val="clear" w:fill="FFFFFF"/>
        </w:rPr>
        <w:t>公用经费</w:t>
      </w:r>
      <w:r>
        <w:rPr>
          <w:rFonts w:hint="eastAsia" w:asciiTheme="minorEastAsia" w:hAnsiTheme="minorEastAsia" w:eastAsiaTheme="minorEastAsia" w:cstheme="minorEastAsia"/>
          <w:sz w:val="30"/>
          <w:szCs w:val="30"/>
          <w:shd w:val="clear" w:fill="FFFFFF"/>
          <w:lang w:val="en-US"/>
        </w:rPr>
        <w:t xml:space="preserve"> 462.96 </w:t>
      </w:r>
      <w:r>
        <w:rPr>
          <w:rFonts w:hint="eastAsia" w:asciiTheme="minorEastAsia" w:hAnsiTheme="minorEastAsia" w:eastAsiaTheme="minorEastAsia" w:cstheme="minorEastAsia"/>
          <w:sz w:val="30"/>
          <w:szCs w:val="30"/>
          <w:shd w:val="clear" w:fill="FFFFFF"/>
        </w:rPr>
        <w:t>万元，</w:t>
      </w:r>
      <w:r>
        <w:rPr>
          <w:rFonts w:hint="eastAsia" w:asciiTheme="minorEastAsia" w:hAnsiTheme="minorEastAsia" w:eastAsiaTheme="minorEastAsia" w:cstheme="minorEastAsia"/>
          <w:sz w:val="30"/>
          <w:szCs w:val="30"/>
        </w:rPr>
        <w:t>主要包括：办公费、印刷费、邮电费、差旅费、租赁费、会议费、培训费、公务接待费、劳务费、委托业务费、工会经费、福利费、公务用车运行维护费。</w:t>
      </w:r>
    </w:p>
    <w:p>
      <w:pPr>
        <w:pStyle w:val="4"/>
        <w:keepNext w:val="0"/>
        <w:keepLines w:val="0"/>
        <w:widowControl/>
        <w:suppressLineNumbers w:val="0"/>
        <w:spacing w:before="0" w:beforeAutospacing="0" w:line="600" w:lineRule="exact"/>
        <w:ind w:left="0" w:firstLine="600" w:firstLineChars="200"/>
        <w:jc w:val="both"/>
        <w:rPr>
          <w:rFonts w:hint="eastAsia" w:ascii="黑体" w:hAnsi="黑体" w:eastAsia="黑体" w:cs="黑体"/>
        </w:rPr>
      </w:pPr>
      <w:r>
        <w:rPr>
          <w:rFonts w:hint="eastAsia" w:ascii="黑体" w:hAnsi="黑体" w:eastAsia="黑体" w:cs="黑体"/>
          <w:sz w:val="30"/>
          <w:szCs w:val="30"/>
          <w:shd w:val="clear" w:fill="FFFFFF"/>
        </w:rPr>
        <w:t>七、一般公共预算财政拨款“三公”经费支出决算情况说明</w:t>
      </w:r>
    </w:p>
    <w:p>
      <w:pPr>
        <w:pStyle w:val="4"/>
        <w:keepNext w:val="0"/>
        <w:keepLines w:val="0"/>
        <w:widowControl/>
        <w:suppressLineNumbers w:val="0"/>
        <w:spacing w:before="0" w:beforeAutospacing="0" w:line="600" w:lineRule="exact"/>
        <w:ind w:left="0" w:firstLine="602" w:firstLineChars="200"/>
        <w:jc w:val="both"/>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30"/>
          <w:szCs w:val="30"/>
          <w:shd w:val="clear" w:fill="FFFFFF"/>
        </w:rPr>
        <w:t>（一）“三公”经费财政拨款支出决算总体情况说明。</w:t>
      </w:r>
    </w:p>
    <w:p>
      <w:pPr>
        <w:ind w:left="-15"/>
        <w:rPr>
          <w:rFonts w:hint="eastAsia" w:asciiTheme="minorEastAsia" w:hAnsiTheme="minorEastAsia" w:eastAsiaTheme="minorEastAsia" w:cstheme="minorEastAsia"/>
          <w:sz w:val="30"/>
          <w:szCs w:val="30"/>
          <w:shd w:val="clear" w:fill="FFFFFF"/>
          <w:lang w:val="en-US"/>
        </w:rPr>
      </w:pPr>
      <w:r>
        <w:rPr>
          <w:rFonts w:hint="eastAsia" w:asciiTheme="minorEastAsia" w:hAnsiTheme="minorEastAsia" w:eastAsiaTheme="minorEastAsia" w:cstheme="minorEastAsia"/>
          <w:sz w:val="30"/>
          <w:szCs w:val="30"/>
          <w:shd w:val="clear" w:fill="FFFFFF"/>
          <w:lang w:val="en-US"/>
        </w:rPr>
        <w:t xml:space="preserve">2017 </w:t>
      </w:r>
      <w:r>
        <w:rPr>
          <w:rFonts w:hint="eastAsia" w:asciiTheme="minorEastAsia" w:hAnsiTheme="minorEastAsia" w:eastAsiaTheme="minorEastAsia" w:cstheme="minorEastAsia"/>
          <w:sz w:val="30"/>
          <w:szCs w:val="30"/>
          <w:shd w:val="clear" w:fill="FFFFFF"/>
        </w:rPr>
        <w:t>年度“三公”经费财政拨款支出预算为</w:t>
      </w:r>
      <w:r>
        <w:rPr>
          <w:rFonts w:hint="eastAsia" w:asciiTheme="minorEastAsia" w:hAnsiTheme="minorEastAsia" w:eastAsiaTheme="minorEastAsia" w:cstheme="minorEastAsia"/>
          <w:sz w:val="30"/>
          <w:szCs w:val="30"/>
          <w:shd w:val="clear" w:fill="FFFFFF"/>
          <w:lang w:val="en-US"/>
        </w:rPr>
        <w:t>23.40</w:t>
      </w:r>
      <w:r>
        <w:rPr>
          <w:rFonts w:hint="eastAsia" w:asciiTheme="minorEastAsia" w:hAnsiTheme="minorEastAsia" w:eastAsiaTheme="minorEastAsia" w:cstheme="minorEastAsia"/>
          <w:sz w:val="30"/>
          <w:szCs w:val="30"/>
          <w:shd w:val="clear" w:fill="FFFFFF"/>
        </w:rPr>
        <w:t>万元，支出决算为</w:t>
      </w:r>
      <w:r>
        <w:rPr>
          <w:rFonts w:hint="eastAsia" w:asciiTheme="minorEastAsia" w:hAnsiTheme="minorEastAsia" w:eastAsiaTheme="minorEastAsia" w:cstheme="minorEastAsia"/>
          <w:sz w:val="30"/>
          <w:szCs w:val="30"/>
          <w:shd w:val="clear" w:fill="FFFFFF"/>
          <w:lang w:val="en-US"/>
        </w:rPr>
        <w:t xml:space="preserve"> 15.75</w:t>
      </w:r>
      <w:r>
        <w:rPr>
          <w:rFonts w:hint="eastAsia" w:asciiTheme="minorEastAsia" w:hAnsiTheme="minorEastAsia" w:eastAsiaTheme="minorEastAsia" w:cstheme="minorEastAsia"/>
          <w:sz w:val="30"/>
          <w:szCs w:val="30"/>
          <w:shd w:val="clear" w:fill="FFFFFF"/>
        </w:rPr>
        <w:t>万元，完成预算的</w:t>
      </w:r>
      <w:r>
        <w:rPr>
          <w:rFonts w:hint="eastAsia" w:asciiTheme="minorEastAsia" w:hAnsiTheme="minorEastAsia" w:eastAsiaTheme="minorEastAsia" w:cstheme="minorEastAsia"/>
          <w:sz w:val="30"/>
          <w:szCs w:val="30"/>
          <w:shd w:val="clear" w:fill="FFFFFF"/>
          <w:lang w:val="en-US"/>
        </w:rPr>
        <w:t>67.32%</w:t>
      </w:r>
      <w:r>
        <w:rPr>
          <w:rFonts w:hint="eastAsia" w:asciiTheme="minorEastAsia" w:hAnsiTheme="minorEastAsia" w:eastAsiaTheme="minorEastAsia" w:cstheme="minorEastAsia"/>
          <w:sz w:val="30"/>
          <w:szCs w:val="30"/>
          <w:shd w:val="clear" w:fill="FFFFFF"/>
        </w:rPr>
        <w:t>。</w:t>
      </w:r>
      <w:r>
        <w:rPr>
          <w:rFonts w:hint="eastAsia" w:asciiTheme="minorEastAsia" w:hAnsiTheme="minorEastAsia" w:eastAsiaTheme="minorEastAsia" w:cstheme="minorEastAsia"/>
          <w:sz w:val="30"/>
          <w:szCs w:val="30"/>
          <w:shd w:val="clear" w:fill="FFFFFF"/>
          <w:lang w:val="en-US"/>
        </w:rPr>
        <w:t>2017</w:t>
      </w:r>
      <w:r>
        <w:rPr>
          <w:rFonts w:hint="eastAsia" w:asciiTheme="minorEastAsia" w:hAnsiTheme="minorEastAsia" w:eastAsiaTheme="minorEastAsia" w:cstheme="minorEastAsia"/>
          <w:sz w:val="30"/>
          <w:szCs w:val="30"/>
          <w:shd w:val="clear" w:fill="FFFFFF"/>
        </w:rPr>
        <w:t>年度“三公”经费支出决算数与预算数存在差异的主要原因是</w:t>
      </w:r>
      <w:r>
        <w:rPr>
          <w:rFonts w:hint="eastAsia" w:asciiTheme="minorEastAsia" w:hAnsiTheme="minorEastAsia" w:eastAsiaTheme="minorEastAsia" w:cstheme="minorEastAsia"/>
          <w:sz w:val="30"/>
          <w:szCs w:val="30"/>
        </w:rPr>
        <w:t>加强了“三公”经费管理，严格支出审批，压缩三公经费支出总额，各项费用较预算都有减少。</w:t>
      </w:r>
    </w:p>
    <w:p>
      <w:pPr>
        <w:pStyle w:val="4"/>
        <w:keepNext w:val="0"/>
        <w:keepLines w:val="0"/>
        <w:widowControl/>
        <w:suppressLineNumbers w:val="0"/>
        <w:spacing w:before="0" w:beforeAutospacing="0" w:line="600" w:lineRule="exact"/>
        <w:ind w:left="0" w:firstLine="602" w:firstLineChars="200"/>
        <w:jc w:val="both"/>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30"/>
          <w:szCs w:val="30"/>
          <w:shd w:val="clear" w:fill="FFFFFF"/>
        </w:rPr>
        <w:t>（二）“三公”经费财政拨款支出决算具体情况说明。</w:t>
      </w:r>
    </w:p>
    <w:p>
      <w:pPr>
        <w:pStyle w:val="4"/>
        <w:keepNext w:val="0"/>
        <w:keepLines w:val="0"/>
        <w:widowControl/>
        <w:suppressLineNumbers w:val="0"/>
        <w:spacing w:before="0" w:beforeAutospacing="0" w:line="600" w:lineRule="exact"/>
        <w:ind w:left="0" w:firstLine="60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sz w:val="30"/>
          <w:szCs w:val="30"/>
          <w:shd w:val="clear" w:fill="FFFFFF"/>
          <w:lang w:val="en-US"/>
        </w:rPr>
        <w:t xml:space="preserve">2017 </w:t>
      </w:r>
      <w:r>
        <w:rPr>
          <w:rFonts w:hint="eastAsia" w:asciiTheme="minorEastAsia" w:hAnsiTheme="minorEastAsia" w:eastAsiaTheme="minorEastAsia" w:cstheme="minorEastAsia"/>
          <w:sz w:val="30"/>
          <w:szCs w:val="30"/>
          <w:shd w:val="clear" w:fill="FFFFFF"/>
        </w:rPr>
        <w:t>年度“三公”经费财政拨款支 出决算中，公务用车购置及运行费支出决算</w:t>
      </w:r>
      <w:r>
        <w:rPr>
          <w:rFonts w:hint="eastAsia" w:asciiTheme="minorEastAsia" w:hAnsiTheme="minorEastAsia" w:eastAsiaTheme="minorEastAsia" w:cstheme="minorEastAsia"/>
          <w:sz w:val="30"/>
          <w:szCs w:val="30"/>
          <w:shd w:val="clear" w:fill="FFFFFF"/>
          <w:lang w:val="en-US"/>
        </w:rPr>
        <w:t>14.22</w:t>
      </w:r>
      <w:r>
        <w:rPr>
          <w:rFonts w:hint="eastAsia" w:asciiTheme="minorEastAsia" w:hAnsiTheme="minorEastAsia" w:eastAsiaTheme="minorEastAsia" w:cstheme="minorEastAsia"/>
          <w:sz w:val="30"/>
          <w:szCs w:val="30"/>
          <w:shd w:val="clear" w:fill="FFFFFF"/>
        </w:rPr>
        <w:t>万元，占</w:t>
      </w:r>
      <w:r>
        <w:rPr>
          <w:rFonts w:hint="eastAsia" w:asciiTheme="minorEastAsia" w:hAnsiTheme="minorEastAsia" w:eastAsiaTheme="minorEastAsia" w:cstheme="minorEastAsia"/>
          <w:sz w:val="30"/>
          <w:szCs w:val="30"/>
          <w:shd w:val="clear" w:fill="FFFFFF"/>
          <w:lang w:val="en-US"/>
        </w:rPr>
        <w:t xml:space="preserve"> 90.29%</w:t>
      </w:r>
      <w:r>
        <w:rPr>
          <w:rFonts w:hint="eastAsia" w:asciiTheme="minorEastAsia" w:hAnsiTheme="minorEastAsia" w:eastAsiaTheme="minorEastAsia" w:cstheme="minorEastAsia"/>
          <w:sz w:val="30"/>
          <w:szCs w:val="30"/>
          <w:shd w:val="clear" w:fill="FFFFFF"/>
        </w:rPr>
        <w:t>，完成预算的</w:t>
      </w:r>
      <w:r>
        <w:rPr>
          <w:rFonts w:hint="eastAsia" w:asciiTheme="minorEastAsia" w:hAnsiTheme="minorEastAsia" w:eastAsiaTheme="minorEastAsia" w:cstheme="minorEastAsia"/>
          <w:sz w:val="30"/>
          <w:szCs w:val="30"/>
          <w:shd w:val="clear" w:fill="FFFFFF"/>
          <w:lang w:val="en-US"/>
        </w:rPr>
        <w:t>67.73%</w:t>
      </w:r>
      <w:r>
        <w:rPr>
          <w:rFonts w:hint="eastAsia" w:asciiTheme="minorEastAsia" w:hAnsiTheme="minorEastAsia" w:eastAsiaTheme="minorEastAsia" w:cstheme="minorEastAsia"/>
          <w:sz w:val="30"/>
          <w:szCs w:val="30"/>
          <w:shd w:val="clear" w:fill="FFFFFF"/>
        </w:rPr>
        <w:t>；公务接待费支出决算</w:t>
      </w:r>
      <w:r>
        <w:rPr>
          <w:rFonts w:hint="eastAsia" w:asciiTheme="minorEastAsia" w:hAnsiTheme="minorEastAsia" w:eastAsiaTheme="minorEastAsia" w:cstheme="minorEastAsia"/>
          <w:sz w:val="30"/>
          <w:szCs w:val="30"/>
          <w:shd w:val="clear" w:fill="FFFFFF"/>
          <w:lang w:val="en-US"/>
        </w:rPr>
        <w:t xml:space="preserve"> 1.53</w:t>
      </w:r>
      <w:r>
        <w:rPr>
          <w:rFonts w:hint="eastAsia" w:asciiTheme="minorEastAsia" w:hAnsiTheme="minorEastAsia" w:eastAsiaTheme="minorEastAsia" w:cstheme="minorEastAsia"/>
          <w:sz w:val="30"/>
          <w:szCs w:val="30"/>
          <w:shd w:val="clear" w:fill="FFFFFF"/>
        </w:rPr>
        <w:t>万元，占</w:t>
      </w:r>
      <w:r>
        <w:rPr>
          <w:rFonts w:hint="eastAsia" w:asciiTheme="minorEastAsia" w:hAnsiTheme="minorEastAsia" w:eastAsiaTheme="minorEastAsia" w:cstheme="minorEastAsia"/>
          <w:sz w:val="30"/>
          <w:szCs w:val="30"/>
          <w:shd w:val="clear" w:fill="FFFFFF"/>
          <w:lang w:val="en-US"/>
        </w:rPr>
        <w:t>9.71%</w:t>
      </w:r>
      <w:r>
        <w:rPr>
          <w:rFonts w:hint="eastAsia" w:asciiTheme="minorEastAsia" w:hAnsiTheme="minorEastAsia" w:eastAsiaTheme="minorEastAsia" w:cstheme="minorEastAsia"/>
          <w:sz w:val="30"/>
          <w:szCs w:val="30"/>
          <w:shd w:val="clear" w:fill="FFFFFF"/>
        </w:rPr>
        <w:t>，完成预算的</w:t>
      </w:r>
      <w:r>
        <w:rPr>
          <w:rFonts w:hint="eastAsia" w:asciiTheme="minorEastAsia" w:hAnsiTheme="minorEastAsia" w:eastAsiaTheme="minorEastAsia" w:cstheme="minorEastAsia"/>
          <w:sz w:val="30"/>
          <w:szCs w:val="30"/>
          <w:shd w:val="clear" w:fill="FFFFFF"/>
          <w:lang w:val="en-US"/>
        </w:rPr>
        <w:t>63.72%</w:t>
      </w:r>
      <w:r>
        <w:rPr>
          <w:rFonts w:hint="eastAsia" w:asciiTheme="minorEastAsia" w:hAnsiTheme="minorEastAsia" w:eastAsiaTheme="minorEastAsia" w:cstheme="minorEastAsia"/>
          <w:sz w:val="30"/>
          <w:szCs w:val="30"/>
          <w:shd w:val="clear" w:fill="FFFFFF"/>
        </w:rPr>
        <w:t>。 具体情况如下：</w:t>
      </w:r>
    </w:p>
    <w:p>
      <w:pPr>
        <w:pStyle w:val="4"/>
        <w:keepNext w:val="0"/>
        <w:keepLines w:val="0"/>
        <w:widowControl/>
        <w:suppressLineNumbers w:val="0"/>
        <w:spacing w:before="0" w:beforeAutospacing="0" w:line="600" w:lineRule="exact"/>
        <w:ind w:left="0" w:firstLine="600" w:firstLineChars="200"/>
        <w:jc w:val="both"/>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sz w:val="30"/>
          <w:szCs w:val="30"/>
          <w:shd w:val="clear" w:fill="FFFFFF"/>
          <w:lang w:val="en-US"/>
        </w:rPr>
        <w:t>1</w:t>
      </w:r>
      <w:r>
        <w:rPr>
          <w:rFonts w:hint="eastAsia" w:asciiTheme="minorEastAsia" w:hAnsiTheme="minorEastAsia" w:eastAsiaTheme="minorEastAsia" w:cstheme="minorEastAsia"/>
          <w:sz w:val="30"/>
          <w:szCs w:val="30"/>
          <w:shd w:val="clear" w:fill="FFFFFF"/>
        </w:rPr>
        <w:t>． 因公出国（境）费支出决算比</w:t>
      </w:r>
      <w:r>
        <w:rPr>
          <w:rFonts w:hint="eastAsia" w:asciiTheme="minorEastAsia" w:hAnsiTheme="minorEastAsia" w:eastAsiaTheme="minorEastAsia" w:cstheme="minorEastAsia"/>
          <w:sz w:val="30"/>
          <w:szCs w:val="30"/>
          <w:shd w:val="clear" w:fill="FFFFFF"/>
          <w:lang w:val="en-US"/>
        </w:rPr>
        <w:t>2016</w:t>
      </w:r>
      <w:r>
        <w:rPr>
          <w:rFonts w:hint="eastAsia" w:asciiTheme="minorEastAsia" w:hAnsiTheme="minorEastAsia" w:eastAsiaTheme="minorEastAsia" w:cstheme="minorEastAsia"/>
          <w:sz w:val="30"/>
          <w:szCs w:val="30"/>
          <w:shd w:val="clear" w:fill="FFFFFF"/>
        </w:rPr>
        <w:t>年度</w:t>
      </w:r>
      <w:r>
        <w:rPr>
          <w:rFonts w:hint="eastAsia" w:asciiTheme="minorEastAsia" w:hAnsiTheme="minorEastAsia" w:eastAsiaTheme="minorEastAsia" w:cstheme="minorEastAsia"/>
          <w:sz w:val="30"/>
          <w:szCs w:val="30"/>
          <w:shd w:val="clear" w:fill="FFFFFF"/>
          <w:lang w:val="en-US"/>
        </w:rPr>
        <w:t>减少12.63</w:t>
      </w:r>
      <w:r>
        <w:rPr>
          <w:rFonts w:hint="eastAsia" w:asciiTheme="minorEastAsia" w:hAnsiTheme="minorEastAsia" w:eastAsiaTheme="minorEastAsia" w:cstheme="minorEastAsia"/>
          <w:sz w:val="30"/>
          <w:szCs w:val="30"/>
          <w:shd w:val="clear" w:fill="FFFFFF"/>
        </w:rPr>
        <w:t>万元，</w:t>
      </w:r>
      <w:r>
        <w:rPr>
          <w:rFonts w:hint="eastAsia" w:asciiTheme="minorEastAsia" w:hAnsiTheme="minorEastAsia" w:eastAsiaTheme="minorEastAsia" w:cstheme="minorEastAsia"/>
          <w:sz w:val="30"/>
          <w:szCs w:val="30"/>
          <w:shd w:val="clear" w:fill="FFFFFF"/>
          <w:lang w:val="en-US"/>
        </w:rPr>
        <w:t>下降100.00%</w:t>
      </w:r>
      <w:r>
        <w:rPr>
          <w:rFonts w:hint="eastAsia" w:asciiTheme="minorEastAsia" w:hAnsiTheme="minorEastAsia" w:eastAsiaTheme="minorEastAsia" w:cstheme="minorEastAsia"/>
          <w:sz w:val="30"/>
          <w:szCs w:val="30"/>
          <w:shd w:val="clear" w:fill="FFFFFF"/>
        </w:rPr>
        <w:t>，主要原因是</w:t>
      </w:r>
      <w:r>
        <w:rPr>
          <w:rFonts w:hint="eastAsia" w:asciiTheme="minorEastAsia" w:hAnsiTheme="minorEastAsia" w:eastAsiaTheme="minorEastAsia" w:cstheme="minorEastAsia"/>
          <w:sz w:val="30"/>
          <w:szCs w:val="30"/>
        </w:rPr>
        <w:t>根据上级机关要求和工作需要</w:t>
      </w:r>
      <w:r>
        <w:rPr>
          <w:rFonts w:hint="eastAsia" w:asciiTheme="minorEastAsia" w:hAnsiTheme="minorEastAsia" w:eastAsiaTheme="minorEastAsia" w:cstheme="minorEastAsia"/>
          <w:sz w:val="30"/>
          <w:szCs w:val="30"/>
          <w:lang w:eastAsia="zh-CN"/>
        </w:rPr>
        <w:t>减少因</w:t>
      </w:r>
      <w:r>
        <w:rPr>
          <w:rFonts w:hint="eastAsia" w:asciiTheme="minorEastAsia" w:hAnsiTheme="minorEastAsia" w:eastAsiaTheme="minorEastAsia" w:cstheme="minorEastAsia"/>
          <w:sz w:val="30"/>
          <w:szCs w:val="30"/>
          <w:shd w:val="clear" w:fill="FFFFFF"/>
        </w:rPr>
        <w:t>公出国（境）费</w:t>
      </w:r>
      <w:r>
        <w:rPr>
          <w:rFonts w:hint="eastAsia" w:asciiTheme="minorEastAsia" w:hAnsiTheme="minorEastAsia" w:eastAsiaTheme="minorEastAsia" w:cstheme="minorEastAsia"/>
          <w:sz w:val="30"/>
          <w:szCs w:val="30"/>
          <w:shd w:val="clear" w:fill="FFFFFF"/>
          <w:lang w:eastAsia="zh-CN"/>
        </w:rPr>
        <w:t>用</w:t>
      </w:r>
      <w:r>
        <w:rPr>
          <w:rFonts w:hint="eastAsia" w:asciiTheme="minorEastAsia" w:hAnsiTheme="minorEastAsia" w:eastAsiaTheme="minorEastAsia" w:cstheme="minorEastAsia"/>
          <w:sz w:val="30"/>
          <w:szCs w:val="30"/>
          <w:shd w:val="clear" w:fill="FFFFFF"/>
          <w:lang w:val="en-US" w:eastAsia="zh-CN"/>
        </w:rPr>
        <w:t>及严格控制出国批次。</w:t>
      </w:r>
    </w:p>
    <w:p>
      <w:pPr>
        <w:pStyle w:val="4"/>
        <w:keepNext w:val="0"/>
        <w:keepLines w:val="0"/>
        <w:widowControl/>
        <w:suppressLineNumbers w:val="0"/>
        <w:spacing w:before="0" w:beforeAutospacing="0" w:line="600" w:lineRule="exact"/>
        <w:ind w:left="0" w:firstLine="600" w:firstLineChars="200"/>
        <w:jc w:val="both"/>
        <w:rPr>
          <w:rFonts w:hint="eastAsia" w:asciiTheme="minorEastAsia" w:hAnsiTheme="minorEastAsia" w:eastAsiaTheme="minorEastAsia" w:cstheme="minorEastAsia"/>
          <w:sz w:val="30"/>
          <w:szCs w:val="30"/>
          <w:shd w:val="clear" w:fill="FFFFFF"/>
          <w:lang w:val="en-US"/>
        </w:rPr>
      </w:pPr>
      <w:r>
        <w:rPr>
          <w:rFonts w:hint="eastAsia" w:asciiTheme="minorEastAsia" w:hAnsiTheme="minorEastAsia" w:eastAsiaTheme="minorEastAsia" w:cstheme="minorEastAsia"/>
          <w:sz w:val="30"/>
          <w:szCs w:val="30"/>
          <w:shd w:val="clear" w:fill="FFFFFF"/>
          <w:lang w:val="en-US" w:eastAsia="zh-CN"/>
        </w:rPr>
        <w:t>2.</w:t>
      </w:r>
      <w:r>
        <w:rPr>
          <w:rFonts w:hint="eastAsia" w:asciiTheme="minorEastAsia" w:hAnsiTheme="minorEastAsia" w:eastAsiaTheme="minorEastAsia" w:cstheme="minorEastAsia"/>
          <w:sz w:val="30"/>
          <w:szCs w:val="30"/>
          <w:shd w:val="clear" w:fill="FFFFFF"/>
          <w:lang w:val="en-US"/>
        </w:rPr>
        <w:t>公务用车购置及运行费支出14.22万元。其中：</w:t>
      </w:r>
      <w:r>
        <w:rPr>
          <w:rFonts w:hint="eastAsia" w:asciiTheme="minorEastAsia" w:hAnsiTheme="minorEastAsia" w:eastAsiaTheme="minorEastAsia" w:cstheme="minorEastAsia"/>
          <w:sz w:val="30"/>
          <w:szCs w:val="30"/>
          <w:shd w:val="clear" w:fill="FFFFFF"/>
          <w:lang w:val="en-US" w:eastAsia="zh-CN"/>
        </w:rPr>
        <w:t>公</w:t>
      </w:r>
      <w:r>
        <w:rPr>
          <w:rFonts w:hint="eastAsia" w:asciiTheme="minorEastAsia" w:hAnsiTheme="minorEastAsia" w:eastAsiaTheme="minorEastAsia" w:cstheme="minorEastAsia"/>
          <w:sz w:val="30"/>
          <w:szCs w:val="30"/>
          <w:shd w:val="clear" w:fill="FFFFFF"/>
          <w:lang w:val="en-US"/>
        </w:rPr>
        <w:t>务用车购置支出为0万元，购置车辆0台。</w:t>
      </w:r>
    </w:p>
    <w:p>
      <w:pPr>
        <w:ind w:left="-15" w:firstLine="60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30"/>
          <w:szCs w:val="30"/>
        </w:rPr>
        <w:t>公务用车运行支出</w:t>
      </w:r>
      <w:r>
        <w:rPr>
          <w:rFonts w:hint="eastAsia" w:asciiTheme="minorEastAsia" w:hAnsiTheme="minorEastAsia" w:eastAsiaTheme="minorEastAsia" w:cstheme="minorEastAsia"/>
          <w:sz w:val="30"/>
          <w:szCs w:val="30"/>
          <w:lang w:val="en-US" w:eastAsia="zh-CN"/>
        </w:rPr>
        <w:t>14.22</w:t>
      </w:r>
      <w:r>
        <w:rPr>
          <w:rFonts w:hint="eastAsia" w:asciiTheme="minorEastAsia" w:hAnsiTheme="minorEastAsia" w:eastAsiaTheme="minorEastAsia" w:cstheme="minorEastAsia"/>
          <w:sz w:val="30"/>
          <w:szCs w:val="30"/>
        </w:rPr>
        <w:t>万元。主要用于部机关开展工作所需公务用车的燃料费、维修费、过路过桥费、保险费等支出。公务用车购置运行费支出决算比2016年度</w:t>
      </w:r>
      <w:r>
        <w:rPr>
          <w:rFonts w:hint="eastAsia" w:asciiTheme="minorEastAsia" w:hAnsiTheme="minorEastAsia" w:eastAsiaTheme="minorEastAsia" w:cstheme="minorEastAsia"/>
          <w:sz w:val="30"/>
          <w:szCs w:val="30"/>
          <w:shd w:val="clear" w:fill="FFFFFF"/>
          <w:lang w:val="en-US"/>
        </w:rPr>
        <w:t>增加0.16</w:t>
      </w:r>
      <w:r>
        <w:rPr>
          <w:rFonts w:hint="eastAsia" w:asciiTheme="minorEastAsia" w:hAnsiTheme="minorEastAsia" w:eastAsiaTheme="minorEastAsia" w:cstheme="minorEastAsia"/>
          <w:sz w:val="30"/>
          <w:szCs w:val="30"/>
          <w:shd w:val="clear" w:fill="FFFFFF"/>
        </w:rPr>
        <w:t>万元，</w:t>
      </w:r>
      <w:r>
        <w:rPr>
          <w:rFonts w:hint="eastAsia" w:asciiTheme="minorEastAsia" w:hAnsiTheme="minorEastAsia" w:eastAsiaTheme="minorEastAsia" w:cstheme="minorEastAsia"/>
          <w:sz w:val="30"/>
          <w:szCs w:val="30"/>
          <w:shd w:val="clear" w:fill="FFFFFF"/>
          <w:lang w:val="en-US"/>
        </w:rPr>
        <w:t>增长1.16%</w:t>
      </w:r>
      <w:r>
        <w:rPr>
          <w:rFonts w:hint="eastAsia" w:asciiTheme="minorEastAsia" w:hAnsiTheme="minorEastAsia" w:eastAsiaTheme="minorEastAsia" w:cstheme="minorEastAsia"/>
          <w:sz w:val="30"/>
          <w:szCs w:val="30"/>
          <w:shd w:val="clear" w:fill="FFFFFF"/>
        </w:rPr>
        <w:t>，</w:t>
      </w:r>
      <w:r>
        <w:rPr>
          <w:rFonts w:hint="eastAsia" w:asciiTheme="minorEastAsia" w:hAnsiTheme="minorEastAsia" w:eastAsiaTheme="minorEastAsia" w:cstheme="minorEastAsia"/>
          <w:sz w:val="30"/>
          <w:szCs w:val="30"/>
        </w:rPr>
        <w:t>主要原因是落实公车改革政策，加强公务用车管理，严控公务用车</w:t>
      </w:r>
      <w:r>
        <w:rPr>
          <w:rFonts w:hint="eastAsia" w:asciiTheme="minorEastAsia" w:hAnsiTheme="minorEastAsia" w:eastAsiaTheme="minorEastAsia" w:cstheme="minorEastAsia"/>
          <w:sz w:val="30"/>
          <w:szCs w:val="30"/>
          <w:lang w:eastAsia="zh-CN"/>
        </w:rPr>
        <w:t>购置，我部现有大部分车辆都已到了报废年限还在使用，车辆维修费比上年增加</w:t>
      </w:r>
      <w:r>
        <w:rPr>
          <w:rFonts w:hint="eastAsia" w:asciiTheme="minorEastAsia" w:hAnsiTheme="minorEastAsia" w:eastAsiaTheme="minorEastAsia" w:cstheme="minorEastAsia"/>
          <w:sz w:val="30"/>
          <w:szCs w:val="30"/>
        </w:rPr>
        <w:t>支出</w:t>
      </w:r>
      <w:r>
        <w:rPr>
          <w:rFonts w:hint="eastAsia" w:asciiTheme="minorEastAsia" w:hAnsiTheme="minorEastAsia" w:eastAsiaTheme="minorEastAsia" w:cstheme="minorEastAsia"/>
          <w:sz w:val="30"/>
          <w:szCs w:val="30"/>
          <w:lang w:val="en-US" w:eastAsia="zh-CN"/>
        </w:rPr>
        <w:t>0.16万元</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shd w:val="clear" w:fill="FFFFFF"/>
          <w:lang w:val="en-US"/>
        </w:rPr>
        <w:t>2017</w:t>
      </w:r>
      <w:r>
        <w:rPr>
          <w:rFonts w:hint="eastAsia" w:asciiTheme="minorEastAsia" w:hAnsiTheme="minorEastAsia" w:eastAsiaTheme="minorEastAsia" w:cstheme="minorEastAsia"/>
          <w:sz w:val="30"/>
          <w:szCs w:val="30"/>
          <w:shd w:val="clear" w:fill="FFFFFF"/>
        </w:rPr>
        <w:t>年期末，部门财政拨款公务用车保有量为</w:t>
      </w:r>
      <w:r>
        <w:rPr>
          <w:rFonts w:hint="eastAsia" w:asciiTheme="minorEastAsia" w:hAnsiTheme="minorEastAsia" w:eastAsiaTheme="minorEastAsia" w:cstheme="minorEastAsia"/>
          <w:sz w:val="30"/>
          <w:szCs w:val="30"/>
          <w:shd w:val="clear" w:fill="FFFFFF"/>
          <w:lang w:val="en-US"/>
        </w:rPr>
        <w:t>20</w:t>
      </w:r>
      <w:r>
        <w:rPr>
          <w:rFonts w:hint="eastAsia" w:asciiTheme="minorEastAsia" w:hAnsiTheme="minorEastAsia" w:eastAsiaTheme="minorEastAsia" w:cstheme="minorEastAsia"/>
          <w:sz w:val="30"/>
          <w:szCs w:val="30"/>
          <w:shd w:val="clear" w:fill="FFFFFF"/>
        </w:rPr>
        <w:t>辆。</w:t>
      </w:r>
    </w:p>
    <w:p>
      <w:pPr>
        <w:pStyle w:val="4"/>
        <w:keepNext w:val="0"/>
        <w:keepLines w:val="0"/>
        <w:widowControl/>
        <w:numPr>
          <w:ilvl w:val="0"/>
          <w:numId w:val="2"/>
        </w:numPr>
        <w:suppressLineNumbers w:val="0"/>
        <w:spacing w:before="0" w:beforeAutospacing="0" w:line="600" w:lineRule="exact"/>
        <w:ind w:left="0" w:leftChars="0" w:firstLine="602" w:firstLineChars="200"/>
        <w:jc w:val="both"/>
        <w:rPr>
          <w:rFonts w:hint="eastAsia" w:asciiTheme="minorEastAsia" w:hAnsiTheme="minorEastAsia" w:eastAsiaTheme="minorEastAsia" w:cstheme="minorEastAsia"/>
          <w:b/>
          <w:bCs/>
          <w:sz w:val="30"/>
          <w:szCs w:val="30"/>
          <w:shd w:val="clear" w:fill="FFFFFF"/>
        </w:rPr>
      </w:pPr>
      <w:r>
        <w:rPr>
          <w:rFonts w:hint="eastAsia" w:asciiTheme="minorEastAsia" w:hAnsiTheme="minorEastAsia" w:eastAsiaTheme="minorEastAsia" w:cstheme="minorEastAsia"/>
          <w:b/>
          <w:bCs/>
          <w:sz w:val="30"/>
          <w:szCs w:val="30"/>
          <w:shd w:val="clear" w:fill="FFFFFF"/>
        </w:rPr>
        <w:t>公务接待费支出</w:t>
      </w:r>
      <w:r>
        <w:rPr>
          <w:rFonts w:hint="eastAsia" w:asciiTheme="minorEastAsia" w:hAnsiTheme="minorEastAsia" w:eastAsiaTheme="minorEastAsia" w:cstheme="minorEastAsia"/>
          <w:b/>
          <w:bCs/>
          <w:sz w:val="30"/>
          <w:szCs w:val="30"/>
          <w:shd w:val="clear" w:fill="FFFFFF"/>
          <w:lang w:val="en-US"/>
        </w:rPr>
        <w:t>1.53</w:t>
      </w:r>
      <w:r>
        <w:rPr>
          <w:rFonts w:hint="eastAsia" w:asciiTheme="minorEastAsia" w:hAnsiTheme="minorEastAsia" w:eastAsiaTheme="minorEastAsia" w:cstheme="minorEastAsia"/>
          <w:b/>
          <w:bCs/>
          <w:sz w:val="30"/>
          <w:szCs w:val="30"/>
          <w:shd w:val="clear" w:fill="FFFFFF"/>
        </w:rPr>
        <w:t>万元。其中：</w:t>
      </w:r>
    </w:p>
    <w:p>
      <w:pPr>
        <w:pStyle w:val="4"/>
        <w:keepNext w:val="0"/>
        <w:keepLines w:val="0"/>
        <w:widowControl/>
        <w:suppressLineNumbers w:val="0"/>
        <w:spacing w:before="0" w:beforeAutospacing="0" w:line="600" w:lineRule="exact"/>
        <w:ind w:left="0" w:firstLine="60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sz w:val="30"/>
          <w:szCs w:val="30"/>
        </w:rPr>
        <w:t>其他国内公务接待支出</w:t>
      </w:r>
      <w:r>
        <w:rPr>
          <w:rFonts w:hint="eastAsia" w:asciiTheme="minorEastAsia" w:hAnsiTheme="minorEastAsia" w:eastAsiaTheme="minorEastAsia" w:cstheme="minorEastAsia"/>
          <w:sz w:val="30"/>
          <w:szCs w:val="30"/>
          <w:lang w:val="en-US" w:eastAsia="zh-CN"/>
        </w:rPr>
        <w:t>1.53</w:t>
      </w:r>
      <w:r>
        <w:rPr>
          <w:rFonts w:hint="eastAsia" w:asciiTheme="minorEastAsia" w:hAnsiTheme="minorEastAsia" w:eastAsiaTheme="minorEastAsia" w:cstheme="minorEastAsia"/>
          <w:sz w:val="30"/>
          <w:szCs w:val="30"/>
        </w:rPr>
        <w:t>万元。主要用于按规定开支的各类公务接待（含外宾接待）支出。</w:t>
      </w:r>
      <w:r>
        <w:rPr>
          <w:rFonts w:hint="eastAsia" w:asciiTheme="minorEastAsia" w:hAnsiTheme="minorEastAsia" w:eastAsiaTheme="minorEastAsia" w:cstheme="minorEastAsia"/>
          <w:sz w:val="30"/>
          <w:szCs w:val="30"/>
          <w:shd w:val="clear" w:fill="FFFFFF"/>
        </w:rPr>
        <w:t>公务接待费支出决算比</w:t>
      </w:r>
      <w:r>
        <w:rPr>
          <w:rFonts w:hint="eastAsia" w:asciiTheme="minorEastAsia" w:hAnsiTheme="minorEastAsia" w:eastAsiaTheme="minorEastAsia" w:cstheme="minorEastAsia"/>
          <w:sz w:val="30"/>
          <w:szCs w:val="30"/>
          <w:shd w:val="clear" w:fill="FFFFFF"/>
          <w:lang w:val="en-US"/>
        </w:rPr>
        <w:t>2016</w:t>
      </w:r>
      <w:r>
        <w:rPr>
          <w:rFonts w:hint="eastAsia" w:asciiTheme="minorEastAsia" w:hAnsiTheme="minorEastAsia" w:eastAsiaTheme="minorEastAsia" w:cstheme="minorEastAsia"/>
          <w:sz w:val="30"/>
          <w:szCs w:val="30"/>
          <w:shd w:val="clear" w:fill="FFFFFF"/>
        </w:rPr>
        <w:t>年度</w:t>
      </w:r>
      <w:r>
        <w:rPr>
          <w:rFonts w:hint="eastAsia" w:asciiTheme="minorEastAsia" w:hAnsiTheme="minorEastAsia" w:eastAsiaTheme="minorEastAsia" w:cstheme="minorEastAsia"/>
          <w:sz w:val="30"/>
          <w:szCs w:val="30"/>
          <w:shd w:val="clear" w:fill="FFFFFF"/>
          <w:lang w:val="en-US"/>
        </w:rPr>
        <w:t>增加1.03</w:t>
      </w:r>
      <w:r>
        <w:rPr>
          <w:rFonts w:hint="eastAsia" w:asciiTheme="minorEastAsia" w:hAnsiTheme="minorEastAsia" w:eastAsiaTheme="minorEastAsia" w:cstheme="minorEastAsia"/>
          <w:sz w:val="30"/>
          <w:szCs w:val="30"/>
          <w:shd w:val="clear" w:fill="FFFFFF"/>
        </w:rPr>
        <w:t>万元，</w:t>
      </w:r>
      <w:r>
        <w:rPr>
          <w:rFonts w:hint="eastAsia" w:asciiTheme="minorEastAsia" w:hAnsiTheme="minorEastAsia" w:eastAsiaTheme="minorEastAsia" w:cstheme="minorEastAsia"/>
          <w:sz w:val="30"/>
          <w:szCs w:val="30"/>
          <w:shd w:val="clear" w:fill="FFFFFF"/>
          <w:lang w:val="en-US"/>
        </w:rPr>
        <w:t>增长205.25%</w:t>
      </w:r>
      <w:r>
        <w:rPr>
          <w:rFonts w:hint="eastAsia" w:asciiTheme="minorEastAsia" w:hAnsiTheme="minorEastAsia" w:eastAsiaTheme="minorEastAsia" w:cstheme="minorEastAsia"/>
          <w:sz w:val="30"/>
          <w:szCs w:val="30"/>
          <w:shd w:val="clear" w:fill="FFFFFF"/>
        </w:rPr>
        <w:t>，主要原因是</w:t>
      </w:r>
      <w:r>
        <w:rPr>
          <w:rFonts w:hint="eastAsia" w:asciiTheme="minorEastAsia" w:hAnsiTheme="minorEastAsia" w:eastAsiaTheme="minorEastAsia" w:cstheme="minorEastAsia"/>
          <w:sz w:val="30"/>
          <w:szCs w:val="30"/>
        </w:rPr>
        <w:t>加强公务接待管理，压缩公务接待支出，完善审批手续，支出总额控制较好。</w:t>
      </w:r>
      <w:r>
        <w:rPr>
          <w:rFonts w:hint="eastAsia" w:asciiTheme="minorEastAsia" w:hAnsiTheme="minorEastAsia" w:eastAsiaTheme="minorEastAsia" w:cstheme="minorEastAsia"/>
          <w:sz w:val="30"/>
          <w:szCs w:val="30"/>
          <w:shd w:val="clear" w:fill="FFFFFF"/>
          <w:lang w:val="en-US" w:eastAsia="zh-CN"/>
        </w:rPr>
        <w:t>中共</w:t>
      </w:r>
      <w:r>
        <w:rPr>
          <w:rFonts w:hint="eastAsia" w:asciiTheme="minorEastAsia" w:hAnsiTheme="minorEastAsia" w:eastAsiaTheme="minorEastAsia" w:cstheme="minorEastAsia"/>
          <w:sz w:val="30"/>
          <w:szCs w:val="30"/>
          <w:shd w:val="clear" w:fill="FFFFFF"/>
          <w:lang w:val="en-US"/>
        </w:rPr>
        <w:t>郑州市</w:t>
      </w:r>
      <w:r>
        <w:rPr>
          <w:rFonts w:hint="eastAsia" w:asciiTheme="minorEastAsia" w:hAnsiTheme="minorEastAsia" w:eastAsiaTheme="minorEastAsia" w:cstheme="minorEastAsia"/>
          <w:sz w:val="30"/>
          <w:szCs w:val="30"/>
          <w:shd w:val="clear" w:fill="FFFFFF"/>
          <w:lang w:val="en-US" w:eastAsia="zh-CN"/>
        </w:rPr>
        <w:t>委</w:t>
      </w:r>
      <w:r>
        <w:rPr>
          <w:rFonts w:hint="eastAsia" w:asciiTheme="minorEastAsia" w:hAnsiTheme="minorEastAsia" w:eastAsiaTheme="minorEastAsia" w:cstheme="minorEastAsia"/>
          <w:sz w:val="30"/>
          <w:szCs w:val="30"/>
          <w:shd w:val="clear" w:fill="FFFFFF"/>
          <w:lang w:val="en-US"/>
        </w:rPr>
        <w:t>组织部2017</w:t>
      </w:r>
      <w:r>
        <w:rPr>
          <w:rFonts w:hint="eastAsia" w:asciiTheme="minorEastAsia" w:hAnsiTheme="minorEastAsia" w:eastAsiaTheme="minorEastAsia" w:cstheme="minorEastAsia"/>
          <w:sz w:val="30"/>
          <w:szCs w:val="30"/>
          <w:shd w:val="clear" w:fill="FFFFFF"/>
        </w:rPr>
        <w:t>年度共接待国内来访团组</w:t>
      </w:r>
      <w:r>
        <w:rPr>
          <w:rFonts w:hint="eastAsia" w:asciiTheme="minorEastAsia" w:hAnsiTheme="minorEastAsia" w:eastAsiaTheme="minorEastAsia" w:cstheme="minorEastAsia"/>
          <w:sz w:val="30"/>
          <w:szCs w:val="30"/>
          <w:shd w:val="clear" w:fill="FFFFFF"/>
          <w:lang w:val="en-US"/>
        </w:rPr>
        <w:t>14</w:t>
      </w:r>
      <w:r>
        <w:rPr>
          <w:rFonts w:hint="eastAsia" w:asciiTheme="minorEastAsia" w:hAnsiTheme="minorEastAsia" w:eastAsiaTheme="minorEastAsia" w:cstheme="minorEastAsia"/>
          <w:sz w:val="30"/>
          <w:szCs w:val="30"/>
          <w:shd w:val="clear" w:fill="FFFFFF"/>
        </w:rPr>
        <w:t>个、来访人员</w:t>
      </w:r>
      <w:r>
        <w:rPr>
          <w:rFonts w:hint="eastAsia" w:asciiTheme="minorEastAsia" w:hAnsiTheme="minorEastAsia" w:eastAsiaTheme="minorEastAsia" w:cstheme="minorEastAsia"/>
          <w:sz w:val="30"/>
          <w:szCs w:val="30"/>
          <w:shd w:val="clear" w:fill="FFFFFF"/>
          <w:lang w:val="en-US"/>
        </w:rPr>
        <w:t>130</w:t>
      </w:r>
      <w:r>
        <w:rPr>
          <w:rFonts w:hint="eastAsia" w:asciiTheme="minorEastAsia" w:hAnsiTheme="minorEastAsia" w:eastAsiaTheme="minorEastAsia" w:cstheme="minorEastAsia"/>
          <w:sz w:val="30"/>
          <w:szCs w:val="30"/>
          <w:shd w:val="clear" w:fill="FFFFFF"/>
        </w:rPr>
        <w:t>人次（不包括陪同人员）。</w:t>
      </w:r>
    </w:p>
    <w:p>
      <w:pPr>
        <w:pStyle w:val="4"/>
        <w:keepNext w:val="0"/>
        <w:keepLines w:val="0"/>
        <w:widowControl/>
        <w:suppressLineNumbers w:val="0"/>
        <w:spacing w:before="0" w:beforeAutospacing="0" w:line="600" w:lineRule="exact"/>
        <w:ind w:left="0" w:firstLine="600" w:firstLineChars="200"/>
        <w:jc w:val="both"/>
        <w:rPr>
          <w:rFonts w:hint="eastAsia" w:ascii="黑体" w:hAnsi="黑体" w:eastAsia="黑体" w:cs="黑体"/>
        </w:rPr>
      </w:pPr>
      <w:r>
        <w:rPr>
          <w:rFonts w:hint="eastAsia" w:ascii="黑体" w:hAnsi="黑体" w:eastAsia="黑体" w:cs="黑体"/>
          <w:sz w:val="30"/>
          <w:szCs w:val="30"/>
          <w:shd w:val="clear" w:fill="FFFFFF"/>
        </w:rPr>
        <w:t>八、预算绩效情况说明</w:t>
      </w:r>
    </w:p>
    <w:p>
      <w:pPr>
        <w:pStyle w:val="4"/>
        <w:keepNext w:val="0"/>
        <w:keepLines w:val="0"/>
        <w:widowControl/>
        <w:suppressLineNumbers w:val="0"/>
        <w:spacing w:before="0" w:beforeAutospacing="0" w:line="600" w:lineRule="exact"/>
        <w:ind w:left="0" w:firstLine="602" w:firstLineChars="200"/>
        <w:jc w:val="both"/>
        <w:rPr>
          <w:rFonts w:hint="eastAsia" w:asciiTheme="minorEastAsia" w:hAnsiTheme="minorEastAsia" w:eastAsiaTheme="minorEastAsia" w:cstheme="minorEastAsia"/>
          <w:b/>
          <w:bCs/>
          <w:sz w:val="30"/>
          <w:szCs w:val="30"/>
          <w:shd w:val="clear" w:fill="FFFFFF"/>
        </w:rPr>
      </w:pPr>
      <w:r>
        <w:rPr>
          <w:rFonts w:hint="eastAsia" w:asciiTheme="minorEastAsia" w:hAnsiTheme="minorEastAsia" w:eastAsiaTheme="minorEastAsia" w:cstheme="minorEastAsia"/>
          <w:b/>
          <w:bCs/>
          <w:sz w:val="30"/>
          <w:szCs w:val="30"/>
          <w:shd w:val="clear" w:fill="FFFFFF"/>
        </w:rPr>
        <w:t>（一）绩效管理工作开展情况。</w:t>
      </w:r>
    </w:p>
    <w:p>
      <w:pPr>
        <w:pStyle w:val="4"/>
        <w:keepNext w:val="0"/>
        <w:keepLines w:val="0"/>
        <w:widowControl/>
        <w:suppressLineNumbers w:val="0"/>
        <w:spacing w:before="0" w:beforeAutospacing="0" w:line="600" w:lineRule="exact"/>
        <w:ind w:left="0" w:firstLine="600" w:firstLineChars="200"/>
        <w:jc w:val="both"/>
        <w:rPr>
          <w:rFonts w:hint="eastAsia" w:asciiTheme="minorEastAsia" w:hAnsiTheme="minorEastAsia" w:eastAsiaTheme="minorEastAsia" w:cstheme="minorEastAsia"/>
          <w:sz w:val="30"/>
          <w:szCs w:val="30"/>
          <w:shd w:val="clear" w:fill="FFFFFF"/>
          <w:lang w:val="en-US" w:eastAsia="zh-CN"/>
        </w:rPr>
      </w:pPr>
      <w:r>
        <w:rPr>
          <w:rFonts w:hint="eastAsia" w:asciiTheme="minorEastAsia" w:hAnsiTheme="minorEastAsia" w:eastAsiaTheme="minorEastAsia" w:cstheme="minorEastAsia"/>
          <w:sz w:val="30"/>
          <w:szCs w:val="30"/>
          <w:shd w:val="clear" w:fill="FFFFFF"/>
          <w:lang w:val="en-US" w:eastAsia="zh-CN"/>
        </w:rPr>
        <w:t>根据财政预算管理要求，中共郑州市委组织部2017年度一般公共预算项目绩效管理支出整体情况良好。</w:t>
      </w:r>
    </w:p>
    <w:p>
      <w:pPr>
        <w:pStyle w:val="4"/>
        <w:keepNext w:val="0"/>
        <w:keepLines w:val="0"/>
        <w:widowControl/>
        <w:suppressLineNumbers w:val="0"/>
        <w:spacing w:before="0" w:beforeAutospacing="0" w:line="600" w:lineRule="exact"/>
        <w:ind w:left="0" w:firstLine="602" w:firstLineChars="200"/>
        <w:jc w:val="both"/>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shd w:val="clear" w:fill="FFFFFF"/>
        </w:rPr>
        <w:t>（二）项目绩效自评结果。</w:t>
      </w:r>
    </w:p>
    <w:p>
      <w:pPr>
        <w:pStyle w:val="4"/>
        <w:keepNext w:val="0"/>
        <w:keepLines w:val="0"/>
        <w:widowControl/>
        <w:suppressLineNumbers w:val="0"/>
        <w:spacing w:before="0" w:beforeAutospacing="0" w:line="600" w:lineRule="exact"/>
        <w:ind w:left="0" w:firstLine="600" w:firstLineChars="200"/>
        <w:jc w:val="both"/>
        <w:rPr>
          <w:rFonts w:hint="eastAsia" w:asciiTheme="minorEastAsia" w:hAnsiTheme="minorEastAsia" w:eastAsiaTheme="minorEastAsia" w:cstheme="minorEastAsia"/>
          <w:sz w:val="30"/>
          <w:szCs w:val="30"/>
          <w:shd w:val="clear" w:fill="FFFFFF"/>
          <w:lang w:val="en-US"/>
        </w:rPr>
      </w:pPr>
      <w:r>
        <w:rPr>
          <w:rFonts w:hint="eastAsia" w:asciiTheme="minorEastAsia" w:hAnsiTheme="minorEastAsia" w:eastAsiaTheme="minorEastAsia" w:cstheme="minorEastAsia"/>
          <w:sz w:val="30"/>
          <w:szCs w:val="30"/>
          <w:shd w:val="clear" w:fill="FFFFFF"/>
          <w:lang w:val="en-US" w:eastAsia="zh-CN"/>
        </w:rPr>
        <w:t>中共郑州市委组织部在2017年度部门对项目进行了绩效自评。项目总体立项比较规范，绩效目标明确、预算编制较为合理、资金及时到位、能够按计划完成预算执行计划，各项管理制度比较健全。</w:t>
      </w:r>
    </w:p>
    <w:p>
      <w:pPr>
        <w:pStyle w:val="4"/>
        <w:keepNext w:val="0"/>
        <w:keepLines w:val="0"/>
        <w:widowControl/>
        <w:suppressLineNumbers w:val="0"/>
        <w:spacing w:before="0" w:beforeAutospacing="0" w:line="600" w:lineRule="exact"/>
        <w:ind w:left="0" w:firstLine="600" w:firstLineChars="200"/>
        <w:jc w:val="both"/>
        <w:rPr>
          <w:rFonts w:hint="eastAsia" w:ascii="黑体" w:hAnsi="黑体" w:eastAsia="黑体" w:cs="黑体"/>
        </w:rPr>
      </w:pPr>
      <w:r>
        <w:rPr>
          <w:rFonts w:hint="eastAsia" w:ascii="黑体" w:hAnsi="黑体" w:eastAsia="黑体" w:cs="黑体"/>
          <w:sz w:val="30"/>
          <w:szCs w:val="30"/>
          <w:shd w:val="clear" w:fill="FFFFFF"/>
        </w:rPr>
        <w:t>九、政府性基金预算财政拨款支出决算情况说明</w:t>
      </w:r>
    </w:p>
    <w:p>
      <w:pPr>
        <w:ind w:left="-15"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2017年度政府性基金预算财政拨款支出年初预算为0万元，支出决算为0万元。全年没有政府性基金收入，也没有使用政府性基金安排的支出。</w:t>
      </w:r>
    </w:p>
    <w:p>
      <w:pPr>
        <w:pStyle w:val="4"/>
        <w:keepNext w:val="0"/>
        <w:keepLines w:val="0"/>
        <w:widowControl/>
        <w:suppressLineNumbers w:val="0"/>
        <w:spacing w:before="0" w:beforeAutospacing="0" w:line="600" w:lineRule="exact"/>
        <w:ind w:left="0" w:firstLine="600" w:firstLineChars="200"/>
        <w:jc w:val="both"/>
        <w:rPr>
          <w:rFonts w:hint="eastAsia" w:ascii="黑体" w:hAnsi="黑体" w:eastAsia="黑体" w:cs="黑体"/>
          <w:sz w:val="30"/>
          <w:szCs w:val="30"/>
          <w:shd w:val="clear" w:fill="FFFFFF"/>
        </w:rPr>
      </w:pPr>
      <w:r>
        <w:rPr>
          <w:rFonts w:hint="eastAsia" w:ascii="黑体" w:hAnsi="黑体" w:eastAsia="黑体" w:cs="黑体"/>
          <w:sz w:val="30"/>
          <w:szCs w:val="30"/>
          <w:shd w:val="clear" w:fill="FFFFFF"/>
        </w:rPr>
        <w:t>十、机关运行经费支出情况说明</w:t>
      </w:r>
    </w:p>
    <w:p>
      <w:pPr>
        <w:pStyle w:val="4"/>
        <w:keepNext w:val="0"/>
        <w:keepLines w:val="0"/>
        <w:widowControl/>
        <w:suppressLineNumbers w:val="0"/>
        <w:spacing w:before="0" w:beforeAutospacing="0" w:line="600" w:lineRule="exact"/>
        <w:ind w:left="0" w:firstLine="60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sz w:val="30"/>
          <w:szCs w:val="30"/>
          <w:shd w:val="clear" w:fill="FFFFFF"/>
          <w:lang w:val="en-US"/>
        </w:rPr>
        <w:t>2017</w:t>
      </w:r>
      <w:r>
        <w:rPr>
          <w:rFonts w:hint="eastAsia" w:asciiTheme="minorEastAsia" w:hAnsiTheme="minorEastAsia" w:eastAsiaTheme="minorEastAsia" w:cstheme="minorEastAsia"/>
          <w:sz w:val="30"/>
          <w:szCs w:val="30"/>
          <w:shd w:val="clear" w:fill="FFFFFF"/>
        </w:rPr>
        <w:t>年度机关运行经费支出</w:t>
      </w:r>
      <w:r>
        <w:rPr>
          <w:rFonts w:hint="eastAsia" w:asciiTheme="minorEastAsia" w:hAnsiTheme="minorEastAsia" w:eastAsiaTheme="minorEastAsia" w:cstheme="minorEastAsia"/>
          <w:sz w:val="30"/>
          <w:szCs w:val="30"/>
          <w:shd w:val="clear" w:fill="FFFFFF"/>
          <w:lang w:val="en-US"/>
        </w:rPr>
        <w:t>462.96</w:t>
      </w:r>
      <w:r>
        <w:rPr>
          <w:rFonts w:hint="eastAsia" w:asciiTheme="minorEastAsia" w:hAnsiTheme="minorEastAsia" w:eastAsiaTheme="minorEastAsia" w:cstheme="minorEastAsia"/>
          <w:sz w:val="30"/>
          <w:szCs w:val="30"/>
          <w:shd w:val="clear" w:fill="FFFFFF"/>
        </w:rPr>
        <w:t>万元，较</w:t>
      </w:r>
      <w:r>
        <w:rPr>
          <w:rFonts w:hint="eastAsia" w:asciiTheme="minorEastAsia" w:hAnsiTheme="minorEastAsia" w:eastAsiaTheme="minorEastAsia" w:cstheme="minorEastAsia"/>
          <w:sz w:val="30"/>
          <w:szCs w:val="30"/>
          <w:shd w:val="clear" w:fill="FFFFFF"/>
          <w:lang w:val="en-US"/>
        </w:rPr>
        <w:t>2016</w:t>
      </w:r>
      <w:r>
        <w:rPr>
          <w:rFonts w:hint="eastAsia" w:asciiTheme="minorEastAsia" w:hAnsiTheme="minorEastAsia" w:eastAsiaTheme="minorEastAsia" w:cstheme="minorEastAsia"/>
          <w:sz w:val="30"/>
          <w:szCs w:val="30"/>
          <w:shd w:val="clear" w:fill="FFFFFF"/>
        </w:rPr>
        <w:t>年度</w:t>
      </w:r>
      <w:r>
        <w:rPr>
          <w:rFonts w:hint="eastAsia" w:asciiTheme="minorEastAsia" w:hAnsiTheme="minorEastAsia" w:eastAsiaTheme="minorEastAsia" w:cstheme="minorEastAsia"/>
          <w:sz w:val="30"/>
          <w:szCs w:val="30"/>
          <w:shd w:val="clear" w:fill="FFFFFF"/>
          <w:lang w:val="en-US"/>
        </w:rPr>
        <w:t xml:space="preserve"> 增加74.16</w:t>
      </w:r>
      <w:r>
        <w:rPr>
          <w:rFonts w:hint="eastAsia" w:asciiTheme="minorEastAsia" w:hAnsiTheme="minorEastAsia" w:eastAsiaTheme="minorEastAsia" w:cstheme="minorEastAsia"/>
          <w:sz w:val="30"/>
          <w:szCs w:val="30"/>
          <w:shd w:val="clear" w:fill="FFFFFF"/>
        </w:rPr>
        <w:t>万元，</w:t>
      </w:r>
      <w:r>
        <w:rPr>
          <w:rFonts w:hint="eastAsia" w:asciiTheme="minorEastAsia" w:hAnsiTheme="minorEastAsia" w:eastAsiaTheme="minorEastAsia" w:cstheme="minorEastAsia"/>
          <w:sz w:val="30"/>
          <w:szCs w:val="30"/>
          <w:shd w:val="clear" w:fill="FFFFFF"/>
          <w:lang w:val="en-US"/>
        </w:rPr>
        <w:t>增长19.07%</w:t>
      </w:r>
      <w:r>
        <w:rPr>
          <w:rFonts w:hint="eastAsia" w:asciiTheme="minorEastAsia" w:hAnsiTheme="minorEastAsia" w:eastAsiaTheme="minorEastAsia" w:cstheme="minorEastAsia"/>
          <w:sz w:val="30"/>
          <w:szCs w:val="30"/>
          <w:shd w:val="clear" w:fill="FFFFFF"/>
        </w:rPr>
        <w:t>。</w:t>
      </w:r>
      <w:r>
        <w:rPr>
          <w:rFonts w:hint="eastAsia" w:asciiTheme="minorEastAsia" w:hAnsiTheme="minorEastAsia" w:eastAsiaTheme="minorEastAsia" w:cstheme="minorEastAsia"/>
          <w:sz w:val="30"/>
          <w:szCs w:val="30"/>
          <w:shd w:val="clear" w:fill="FFFFFF"/>
          <w:lang w:val="en-US"/>
        </w:rPr>
        <w:t xml:space="preserve"> 增加</w:t>
      </w:r>
      <w:r>
        <w:rPr>
          <w:rFonts w:hint="eastAsia" w:asciiTheme="minorEastAsia" w:hAnsiTheme="minorEastAsia" w:eastAsiaTheme="minorEastAsia" w:cstheme="minorEastAsia"/>
          <w:sz w:val="30"/>
          <w:szCs w:val="30"/>
          <w:shd w:val="clear" w:fill="FFFFFF"/>
        </w:rPr>
        <w:t>的主要原因是</w:t>
      </w:r>
      <w:r>
        <w:rPr>
          <w:rFonts w:hint="eastAsia" w:asciiTheme="minorEastAsia" w:hAnsiTheme="minorEastAsia" w:eastAsiaTheme="minorEastAsia" w:cstheme="minorEastAsia"/>
          <w:sz w:val="30"/>
          <w:szCs w:val="30"/>
          <w:shd w:val="clear" w:fill="FFFFFF"/>
          <w:lang w:eastAsia="zh-CN"/>
        </w:rPr>
        <w:t>根据财政拨款要求</w:t>
      </w:r>
      <w:r>
        <w:rPr>
          <w:rFonts w:hint="eastAsia" w:asciiTheme="minorEastAsia" w:hAnsiTheme="minorEastAsia" w:eastAsiaTheme="minorEastAsia" w:cstheme="minorEastAsia"/>
          <w:sz w:val="30"/>
          <w:szCs w:val="30"/>
          <w:shd w:val="clear" w:fill="FFFFFF"/>
          <w:lang w:val="en-US" w:eastAsia="zh-CN"/>
        </w:rPr>
        <w:t>将部分项</w:t>
      </w:r>
      <w:r>
        <w:rPr>
          <w:rFonts w:hint="eastAsia" w:asciiTheme="minorEastAsia" w:hAnsiTheme="minorEastAsia" w:eastAsiaTheme="minorEastAsia" w:cstheme="minorEastAsia"/>
          <w:sz w:val="30"/>
          <w:szCs w:val="30"/>
          <w:shd w:val="clear" w:fill="FFFFFF"/>
          <w:lang w:eastAsia="zh-CN"/>
        </w:rPr>
        <w:t>目支出调整</w:t>
      </w:r>
      <w:r>
        <w:rPr>
          <w:rFonts w:hint="eastAsia" w:asciiTheme="minorEastAsia" w:hAnsiTheme="minorEastAsia" w:eastAsiaTheme="minorEastAsia" w:cstheme="minorEastAsia"/>
          <w:sz w:val="30"/>
          <w:szCs w:val="30"/>
          <w:shd w:val="clear" w:fill="FFFFFF"/>
        </w:rPr>
        <w:t>增加</w:t>
      </w:r>
      <w:r>
        <w:rPr>
          <w:rFonts w:hint="eastAsia" w:asciiTheme="minorEastAsia" w:hAnsiTheme="minorEastAsia" w:eastAsiaTheme="minorEastAsia" w:cstheme="minorEastAsia"/>
          <w:sz w:val="30"/>
          <w:szCs w:val="30"/>
          <w:shd w:val="clear" w:fill="FFFFFF"/>
          <w:lang w:eastAsia="zh-CN"/>
        </w:rPr>
        <w:t>到</w:t>
      </w:r>
      <w:r>
        <w:rPr>
          <w:rFonts w:hint="eastAsia" w:asciiTheme="minorEastAsia" w:hAnsiTheme="minorEastAsia" w:eastAsiaTheme="minorEastAsia" w:cstheme="minorEastAsia"/>
          <w:sz w:val="30"/>
          <w:szCs w:val="30"/>
          <w:shd w:val="clear" w:fill="FFFFFF"/>
        </w:rPr>
        <w:t>单位行政运行</w:t>
      </w:r>
      <w:r>
        <w:rPr>
          <w:rFonts w:hint="eastAsia" w:asciiTheme="minorEastAsia" w:hAnsiTheme="minorEastAsia" w:eastAsiaTheme="minorEastAsia" w:cstheme="minorEastAsia"/>
          <w:sz w:val="30"/>
          <w:szCs w:val="30"/>
          <w:shd w:val="clear" w:fill="FFFFFF"/>
          <w:lang w:eastAsia="zh-CN"/>
        </w:rPr>
        <w:t>中</w:t>
      </w:r>
      <w:r>
        <w:rPr>
          <w:rFonts w:hint="eastAsia" w:asciiTheme="minorEastAsia" w:hAnsiTheme="minorEastAsia" w:eastAsiaTheme="minorEastAsia" w:cstheme="minorEastAsia"/>
          <w:sz w:val="30"/>
          <w:szCs w:val="30"/>
          <w:shd w:val="clear" w:fill="FFFFFF"/>
        </w:rPr>
        <w:t>。</w:t>
      </w:r>
    </w:p>
    <w:p>
      <w:pPr>
        <w:pStyle w:val="4"/>
        <w:keepNext w:val="0"/>
        <w:keepLines w:val="0"/>
        <w:widowControl/>
        <w:suppressLineNumbers w:val="0"/>
        <w:spacing w:before="0" w:beforeAutospacing="0" w:line="600" w:lineRule="exact"/>
        <w:ind w:left="0" w:firstLine="600" w:firstLineChars="200"/>
        <w:jc w:val="both"/>
        <w:rPr>
          <w:rFonts w:hint="eastAsia" w:ascii="黑体" w:hAnsi="黑体" w:eastAsia="黑体" w:cs="黑体"/>
        </w:rPr>
      </w:pPr>
      <w:r>
        <w:rPr>
          <w:rFonts w:hint="eastAsia" w:ascii="黑体" w:hAnsi="黑体" w:eastAsia="黑体" w:cs="黑体"/>
          <w:sz w:val="30"/>
          <w:szCs w:val="30"/>
          <w:shd w:val="clear" w:fill="FFFFFF"/>
        </w:rPr>
        <w:t>十一、政府采购支出情况说明</w:t>
      </w:r>
    </w:p>
    <w:p>
      <w:pPr>
        <w:spacing w:after="196" w:line="259" w:lineRule="auto"/>
        <w:ind w:left="10" w:right="7" w:hanging="10"/>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郑州市</w:t>
      </w:r>
      <w:r>
        <w:rPr>
          <w:rFonts w:hint="eastAsia" w:asciiTheme="minorEastAsia" w:hAnsiTheme="minorEastAsia" w:eastAsiaTheme="minorEastAsia" w:cstheme="minorEastAsia"/>
          <w:sz w:val="30"/>
          <w:szCs w:val="30"/>
        </w:rPr>
        <w:t>委组织部2017年政府采购支出总额</w:t>
      </w:r>
      <w:r>
        <w:rPr>
          <w:rFonts w:hint="eastAsia" w:asciiTheme="minorEastAsia" w:hAnsiTheme="minorEastAsia" w:eastAsiaTheme="minorEastAsia" w:cstheme="minorEastAsia"/>
          <w:sz w:val="30"/>
          <w:szCs w:val="30"/>
          <w:lang w:val="en-US" w:eastAsia="zh-CN"/>
        </w:rPr>
        <w:t>105.21</w:t>
      </w:r>
      <w:r>
        <w:rPr>
          <w:rFonts w:hint="eastAsia" w:asciiTheme="minorEastAsia" w:hAnsiTheme="minorEastAsia" w:eastAsiaTheme="minorEastAsia" w:cstheme="minorEastAsia"/>
          <w:sz w:val="30"/>
          <w:szCs w:val="30"/>
        </w:rPr>
        <w:t>万元，</w:t>
      </w:r>
    </w:p>
    <w:p>
      <w:pPr>
        <w:ind w:left="-15" w:firstLine="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其中政府采购货物支出</w:t>
      </w:r>
      <w:r>
        <w:rPr>
          <w:rFonts w:hint="eastAsia" w:asciiTheme="minorEastAsia" w:hAnsiTheme="minorEastAsia" w:eastAsiaTheme="minorEastAsia" w:cstheme="minorEastAsia"/>
          <w:sz w:val="30"/>
          <w:szCs w:val="30"/>
          <w:lang w:val="en-US" w:eastAsia="zh-CN"/>
        </w:rPr>
        <w:t>31.04</w:t>
      </w:r>
      <w:r>
        <w:rPr>
          <w:rFonts w:hint="eastAsia" w:asciiTheme="minorEastAsia" w:hAnsiTheme="minorEastAsia" w:eastAsiaTheme="minorEastAsia" w:cstheme="minorEastAsia"/>
          <w:sz w:val="30"/>
          <w:szCs w:val="30"/>
        </w:rPr>
        <w:t>万元，政府采购工程支出0万元，政府采购服务支出</w:t>
      </w:r>
      <w:r>
        <w:rPr>
          <w:rFonts w:hint="eastAsia" w:asciiTheme="minorEastAsia" w:hAnsiTheme="minorEastAsia" w:eastAsiaTheme="minorEastAsia" w:cstheme="minorEastAsia"/>
          <w:sz w:val="30"/>
          <w:szCs w:val="30"/>
          <w:lang w:val="en-US" w:eastAsia="zh-CN"/>
        </w:rPr>
        <w:t>74.17</w:t>
      </w:r>
      <w:r>
        <w:rPr>
          <w:rFonts w:hint="eastAsia" w:asciiTheme="minorEastAsia" w:hAnsiTheme="minorEastAsia" w:eastAsiaTheme="minorEastAsia" w:cstheme="minorEastAsia"/>
          <w:sz w:val="30"/>
          <w:szCs w:val="30"/>
        </w:rPr>
        <w:t>万元。</w:t>
      </w:r>
    </w:p>
    <w:p>
      <w:pPr>
        <w:pStyle w:val="4"/>
        <w:keepNext w:val="0"/>
        <w:keepLines w:val="0"/>
        <w:widowControl/>
        <w:suppressLineNumbers w:val="0"/>
        <w:spacing w:before="0" w:beforeAutospacing="0" w:line="600" w:lineRule="exact"/>
        <w:ind w:left="0" w:firstLine="600" w:firstLineChars="200"/>
        <w:jc w:val="both"/>
        <w:rPr>
          <w:rFonts w:hint="eastAsia" w:ascii="黑体" w:hAnsi="黑体" w:eastAsia="黑体" w:cs="黑体"/>
        </w:rPr>
      </w:pPr>
      <w:r>
        <w:rPr>
          <w:rFonts w:hint="eastAsia" w:ascii="黑体" w:hAnsi="黑体" w:eastAsia="黑体" w:cs="黑体"/>
          <w:sz w:val="30"/>
          <w:szCs w:val="30"/>
          <w:shd w:val="clear" w:fill="FFFFFF"/>
        </w:rPr>
        <w:t>十二、国有资产占用情况说明</w:t>
      </w:r>
    </w:p>
    <w:p>
      <w:pPr>
        <w:pStyle w:val="4"/>
        <w:keepNext w:val="0"/>
        <w:keepLines w:val="0"/>
        <w:widowControl/>
        <w:suppressLineNumbers w:val="0"/>
        <w:spacing w:before="0" w:beforeAutospacing="0" w:line="600" w:lineRule="exact"/>
        <w:ind w:left="0" w:firstLine="60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sz w:val="30"/>
          <w:szCs w:val="30"/>
          <w:shd w:val="clear" w:fill="FFFFFF"/>
          <w:lang w:val="en-US"/>
        </w:rPr>
        <w:t xml:space="preserve">2017 </w:t>
      </w:r>
      <w:r>
        <w:rPr>
          <w:rFonts w:hint="eastAsia" w:asciiTheme="minorEastAsia" w:hAnsiTheme="minorEastAsia" w:eastAsiaTheme="minorEastAsia" w:cstheme="minorEastAsia"/>
          <w:sz w:val="30"/>
          <w:szCs w:val="30"/>
          <w:shd w:val="clear" w:fill="FFFFFF"/>
        </w:rPr>
        <w:t>年 期末，</w:t>
      </w:r>
      <w:r>
        <w:rPr>
          <w:rFonts w:hint="eastAsia" w:asciiTheme="minorEastAsia" w:hAnsiTheme="minorEastAsia" w:eastAsiaTheme="minorEastAsia" w:cstheme="minorEastAsia"/>
          <w:sz w:val="30"/>
          <w:szCs w:val="30"/>
          <w:shd w:val="clear" w:fill="FFFFFF"/>
          <w:lang w:val="en-US" w:eastAsia="zh-CN"/>
        </w:rPr>
        <w:t>中共</w:t>
      </w:r>
      <w:r>
        <w:rPr>
          <w:rFonts w:hint="eastAsia" w:asciiTheme="minorEastAsia" w:hAnsiTheme="minorEastAsia" w:eastAsiaTheme="minorEastAsia" w:cstheme="minorEastAsia"/>
          <w:sz w:val="30"/>
          <w:szCs w:val="30"/>
          <w:shd w:val="clear" w:fill="FFFFFF"/>
          <w:lang w:val="en-US"/>
        </w:rPr>
        <w:t>郑州市委组织部</w:t>
      </w:r>
      <w:r>
        <w:rPr>
          <w:rFonts w:hint="eastAsia" w:asciiTheme="minorEastAsia" w:hAnsiTheme="minorEastAsia" w:eastAsiaTheme="minorEastAsia" w:cstheme="minorEastAsia"/>
          <w:sz w:val="30"/>
          <w:szCs w:val="30"/>
          <w:shd w:val="clear" w:fill="FFFFFF"/>
        </w:rPr>
        <w:t>共有车辆</w:t>
      </w:r>
      <w:r>
        <w:rPr>
          <w:rFonts w:hint="eastAsia" w:asciiTheme="minorEastAsia" w:hAnsiTheme="minorEastAsia" w:eastAsiaTheme="minorEastAsia" w:cstheme="minorEastAsia"/>
          <w:sz w:val="30"/>
          <w:szCs w:val="30"/>
          <w:shd w:val="clear" w:fill="FFFFFF"/>
          <w:lang w:val="en-US"/>
        </w:rPr>
        <w:t>20</w:t>
      </w:r>
      <w:r>
        <w:rPr>
          <w:rFonts w:hint="eastAsia" w:asciiTheme="minorEastAsia" w:hAnsiTheme="minorEastAsia" w:eastAsiaTheme="minorEastAsia" w:cstheme="minorEastAsia"/>
          <w:sz w:val="30"/>
          <w:szCs w:val="30"/>
          <w:shd w:val="clear" w:fill="FFFFFF"/>
        </w:rPr>
        <w:t>辆，其中：一般公务用车</w:t>
      </w:r>
      <w:r>
        <w:rPr>
          <w:rFonts w:hint="eastAsia" w:asciiTheme="minorEastAsia" w:hAnsiTheme="minorEastAsia" w:eastAsiaTheme="minorEastAsia" w:cstheme="minorEastAsia"/>
          <w:sz w:val="30"/>
          <w:szCs w:val="30"/>
          <w:shd w:val="clear" w:fill="FFFFFF"/>
          <w:lang w:val="en-US"/>
        </w:rPr>
        <w:t>20</w:t>
      </w:r>
      <w:r>
        <w:rPr>
          <w:rFonts w:hint="eastAsia" w:asciiTheme="minorEastAsia" w:hAnsiTheme="minorEastAsia" w:eastAsiaTheme="minorEastAsia" w:cstheme="minorEastAsia"/>
          <w:sz w:val="30"/>
          <w:szCs w:val="30"/>
          <w:shd w:val="clear" w:fill="FFFFFF"/>
        </w:rPr>
        <w:t>辆；单位价值</w:t>
      </w:r>
      <w:r>
        <w:rPr>
          <w:rFonts w:hint="eastAsia" w:asciiTheme="minorEastAsia" w:hAnsiTheme="minorEastAsia" w:eastAsiaTheme="minorEastAsia" w:cstheme="minorEastAsia"/>
          <w:sz w:val="30"/>
          <w:szCs w:val="30"/>
          <w:shd w:val="clear" w:fill="FFFFFF"/>
          <w:lang w:val="en-US"/>
        </w:rPr>
        <w:t>50</w:t>
      </w:r>
      <w:r>
        <w:rPr>
          <w:rFonts w:hint="eastAsia" w:asciiTheme="minorEastAsia" w:hAnsiTheme="minorEastAsia" w:eastAsiaTheme="minorEastAsia" w:cstheme="minorEastAsia"/>
          <w:sz w:val="30"/>
          <w:szCs w:val="30"/>
          <w:shd w:val="clear" w:fill="FFFFFF"/>
        </w:rPr>
        <w:t>万元以上通用设备</w:t>
      </w:r>
      <w:r>
        <w:rPr>
          <w:rFonts w:hint="eastAsia" w:asciiTheme="minorEastAsia" w:hAnsiTheme="minorEastAsia" w:eastAsiaTheme="minorEastAsia" w:cstheme="minorEastAsia"/>
          <w:sz w:val="30"/>
          <w:szCs w:val="30"/>
          <w:shd w:val="clear" w:fill="FFFFFF"/>
          <w:lang w:val="en-US"/>
        </w:rPr>
        <w:t>1</w:t>
      </w:r>
      <w:r>
        <w:rPr>
          <w:rFonts w:hint="eastAsia" w:asciiTheme="minorEastAsia" w:hAnsiTheme="minorEastAsia" w:eastAsiaTheme="minorEastAsia" w:cstheme="minorEastAsia"/>
          <w:sz w:val="30"/>
          <w:szCs w:val="30"/>
          <w:shd w:val="clear" w:fill="FFFFFF"/>
        </w:rPr>
        <w:t>台（套），单位价值</w:t>
      </w:r>
      <w:r>
        <w:rPr>
          <w:rFonts w:hint="eastAsia" w:asciiTheme="minorEastAsia" w:hAnsiTheme="minorEastAsia" w:eastAsiaTheme="minorEastAsia" w:cstheme="minorEastAsia"/>
          <w:sz w:val="30"/>
          <w:szCs w:val="30"/>
          <w:shd w:val="clear" w:fill="FFFFFF"/>
          <w:lang w:val="en-US"/>
        </w:rPr>
        <w:t>100</w:t>
      </w:r>
      <w:r>
        <w:rPr>
          <w:rFonts w:hint="eastAsia" w:asciiTheme="minorEastAsia" w:hAnsiTheme="minorEastAsia" w:eastAsiaTheme="minorEastAsia" w:cstheme="minorEastAsia"/>
          <w:sz w:val="30"/>
          <w:szCs w:val="30"/>
          <w:shd w:val="clear" w:fill="FFFFFF"/>
        </w:rPr>
        <w:t>万元以上专用设备</w:t>
      </w:r>
      <w:r>
        <w:rPr>
          <w:rFonts w:hint="eastAsia" w:asciiTheme="minorEastAsia" w:hAnsiTheme="minorEastAsia" w:eastAsiaTheme="minorEastAsia" w:cstheme="minorEastAsia"/>
          <w:sz w:val="30"/>
          <w:szCs w:val="30"/>
          <w:shd w:val="clear" w:fill="FFFFFF"/>
          <w:lang w:val="en-US"/>
        </w:rPr>
        <w:t xml:space="preserve"> 0</w:t>
      </w:r>
      <w:r>
        <w:rPr>
          <w:rFonts w:hint="eastAsia" w:asciiTheme="minorEastAsia" w:hAnsiTheme="minorEastAsia" w:eastAsiaTheme="minorEastAsia" w:cstheme="minorEastAsia"/>
          <w:sz w:val="30"/>
          <w:szCs w:val="30"/>
          <w:shd w:val="clear" w:fill="FFFFFF"/>
        </w:rPr>
        <w:t>台（套）。</w:t>
      </w:r>
    </w:p>
    <w:p>
      <w:pPr>
        <w:pStyle w:val="4"/>
        <w:keepNext w:val="0"/>
        <w:keepLines w:val="0"/>
        <w:widowControl/>
        <w:suppressLineNumbers w:val="0"/>
        <w:spacing w:before="0" w:beforeAutospacing="0"/>
        <w:ind w:left="0"/>
        <w:jc w:val="both"/>
        <w:rPr>
          <w:rFonts w:hint="eastAsia" w:asciiTheme="minorEastAsia" w:hAnsiTheme="minorEastAsia" w:eastAsiaTheme="minorEastAsia" w:cstheme="minorEastAsia"/>
          <w:shd w:val="clear" w:fill="FFFFFF"/>
          <w:lang w:val="en-US"/>
        </w:rPr>
      </w:pPr>
    </w:p>
    <w:p>
      <w:pPr>
        <w:spacing w:line="567" w:lineRule="exact"/>
        <w:jc w:val="center"/>
        <w:rPr>
          <w:rFonts w:hint="eastAsia" w:asciiTheme="minorEastAsia" w:hAnsiTheme="minorEastAsia" w:eastAsiaTheme="minorEastAsia" w:cstheme="minorEastAsia"/>
          <w:sz w:val="48"/>
          <w:szCs w:val="48"/>
        </w:rPr>
      </w:pPr>
    </w:p>
    <w:p>
      <w:pPr>
        <w:spacing w:line="567" w:lineRule="exact"/>
        <w:jc w:val="left"/>
        <w:rPr>
          <w:rFonts w:ascii="黑体" w:hAnsi="黑体" w:eastAsia="黑体" w:cs="黑体"/>
          <w:sz w:val="32"/>
          <w:szCs w:val="32"/>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center"/>
        <w:rPr>
          <w:rFonts w:hint="eastAsia" w:ascii="黑体" w:hAnsi="黑体" w:eastAsia="黑体" w:cs="黑体"/>
          <w:sz w:val="48"/>
          <w:szCs w:val="48"/>
        </w:rPr>
      </w:pPr>
    </w:p>
    <w:p>
      <w:pPr>
        <w:spacing w:line="567" w:lineRule="exact"/>
        <w:jc w:val="both"/>
        <w:rPr>
          <w:rFonts w:hint="eastAsia" w:ascii="黑体" w:hAnsi="黑体" w:eastAsia="黑体" w:cs="黑体"/>
          <w:sz w:val="48"/>
          <w:szCs w:val="48"/>
        </w:rPr>
      </w:pPr>
      <w:bookmarkStart w:id="1" w:name="_GoBack"/>
      <w:bookmarkEnd w:id="1"/>
    </w:p>
    <w:p>
      <w:pPr>
        <w:spacing w:line="567" w:lineRule="exact"/>
        <w:ind w:firstLine="1920" w:firstLineChars="400"/>
        <w:jc w:val="both"/>
        <w:rPr>
          <w:rFonts w:ascii="黑体" w:hAnsi="黑体" w:eastAsia="黑体" w:cs="黑体"/>
          <w:sz w:val="48"/>
          <w:szCs w:val="48"/>
        </w:rPr>
      </w:pPr>
      <w:r>
        <w:rPr>
          <w:rFonts w:hint="eastAsia" w:ascii="黑体" w:hAnsi="黑体" w:eastAsia="黑体" w:cs="黑体"/>
          <w:sz w:val="48"/>
          <w:szCs w:val="48"/>
        </w:rPr>
        <w:t>第四部分　　名词解释</w:t>
      </w:r>
    </w:p>
    <w:p>
      <w:pPr>
        <w:spacing w:line="567" w:lineRule="exact"/>
        <w:jc w:val="center"/>
        <w:outlineLvl w:val="0"/>
        <w:rPr>
          <w:rFonts w:ascii="方正仿宋_GBK" w:hAnsi="方正仿宋_GBK" w:eastAsia="方正仿宋_GBK" w:cs="方正仿宋_GBK"/>
          <w:sz w:val="48"/>
          <w:szCs w:val="48"/>
        </w:rPr>
      </w:pPr>
    </w:p>
    <w:p>
      <w:pPr>
        <w:spacing w:line="567" w:lineRule="exact"/>
        <w:jc w:val="center"/>
        <w:outlineLvl w:val="0"/>
        <w:rPr>
          <w:rFonts w:ascii="方正仿宋_GBK" w:hAnsi="方正仿宋_GBK" w:eastAsia="方正仿宋_GBK" w:cs="方正仿宋_GBK"/>
          <w:sz w:val="48"/>
          <w:szCs w:val="48"/>
        </w:rPr>
        <w:sectPr>
          <w:footerReference r:id="rId9" w:type="default"/>
          <w:type w:val="continuous"/>
          <w:pgSz w:w="11906" w:h="16838"/>
          <w:pgMar w:top="2211" w:right="1418" w:bottom="1871" w:left="1531" w:header="850" w:footer="992" w:gutter="0"/>
          <w:cols w:space="720" w:num="1"/>
          <w:docGrid w:type="lines" w:linePitch="317" w:charSpace="0"/>
        </w:sectPr>
      </w:pPr>
    </w:p>
    <w:p>
      <w:pPr>
        <w:widowControl/>
        <w:spacing w:line="567"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一、财政拨款收入：单位从同级政府财政部门取得的各类财政拨款。</w:t>
      </w:r>
    </w:p>
    <w:p>
      <w:pPr>
        <w:widowControl/>
        <w:spacing w:line="567"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二、事业收入：事业单位开展专业业务活动及其辅助活动取得的收入。</w:t>
      </w:r>
    </w:p>
    <w:p>
      <w:pPr>
        <w:widowControl/>
        <w:spacing w:line="567"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三、上级补助收入：事业单位从主管部门和上级单位取得的非财政补助收入。</w:t>
      </w:r>
    </w:p>
    <w:p>
      <w:pPr>
        <w:widowControl/>
        <w:spacing w:line="567"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四、附属单位上缴收入：事业单位取得附属独立核算单位根据有关规定上缴的收入。</w:t>
      </w:r>
    </w:p>
    <w:p>
      <w:pPr>
        <w:widowControl/>
        <w:spacing w:line="567"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五、经营收入：事业单位在专业业务活动及其辅助活动之外开展非独立核算经营活动取得的收入。</w:t>
      </w:r>
    </w:p>
    <w:p>
      <w:pPr>
        <w:widowControl/>
        <w:spacing w:line="567"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六、其他收入：单位取得的除“财政拨款收入”、“事业收入”、“上级补助收入”、“附属单位上缴收入”、“经营收入”等以外的收入。</w:t>
      </w:r>
    </w:p>
    <w:p>
      <w:pPr>
        <w:widowControl/>
        <w:spacing w:line="567"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67"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八、基本支出：为保障机构正常运转、完成日常工作任务而发生的人员支出和公用支出。</w:t>
      </w:r>
    </w:p>
    <w:p>
      <w:pPr>
        <w:widowControl/>
        <w:spacing w:line="567"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九、项目支出：基本支出之外为完成特定行政任务和事业发展目标所发生的支出。</w:t>
      </w:r>
    </w:p>
    <w:p>
      <w:pPr>
        <w:widowControl/>
        <w:spacing w:line="567"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67"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67"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十二、工资福利支出：单位支付给在职职工和编制外长期聘用人员的各类劳动报酬，以及为上述人员缴纳的各项社会保险费等。</w:t>
      </w:r>
    </w:p>
    <w:p>
      <w:pPr>
        <w:widowControl/>
        <w:spacing w:line="567"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十三、商品和服务支出：单位购买商品和服务的支出。</w:t>
      </w:r>
    </w:p>
    <w:p>
      <w:pPr>
        <w:widowControl/>
        <w:spacing w:line="567"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十四、对个人和家庭的补助支出：单位用于对个人和家庭的补助支出。</w:t>
      </w:r>
    </w:p>
    <w:p>
      <w:pPr>
        <w:widowControl/>
        <w:spacing w:line="567" w:lineRule="exact"/>
        <w:ind w:firstLine="640" w:firstLineChars="200"/>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十五、年末结转：本年度或以前年度预算安排，已执行但尚未完成或因客观条件发生变化无法按原计划实施，需延迟到以后年度按有关规定继续使用的资金。</w:t>
      </w:r>
    </w:p>
    <w:p>
      <w:pPr>
        <w:widowControl/>
        <w:spacing w:line="567" w:lineRule="exact"/>
        <w:ind w:firstLine="640" w:firstLineChars="200"/>
        <w:jc w:val="left"/>
        <w:rPr>
          <w:rFonts w:hint="eastAsia" w:asciiTheme="minorEastAsia" w:hAnsiTheme="minorEastAsia" w:eastAsiaTheme="minorEastAsia" w:cstheme="minorEastAsia"/>
          <w:sz w:val="32"/>
          <w:szCs w:val="32"/>
          <w:lang w:val="en-US" w:eastAsia="zh-CN"/>
        </w:rPr>
        <w:sectPr>
          <w:footerReference r:id="rId10" w:type="default"/>
          <w:type w:val="continuous"/>
          <w:pgSz w:w="11906" w:h="16838"/>
          <w:pgMar w:top="2211" w:right="1418" w:bottom="1871" w:left="1531" w:header="851" w:footer="992" w:gutter="0"/>
          <w:cols w:space="720" w:num="1"/>
          <w:docGrid w:type="lines" w:linePitch="319" w:charSpace="0"/>
        </w:sectPr>
      </w:pPr>
      <w:r>
        <w:rPr>
          <w:rFonts w:hint="eastAsia" w:asciiTheme="minorEastAsia" w:hAnsiTheme="minorEastAsia" w:eastAsiaTheme="minorEastAsia" w:cstheme="minorEastAsia"/>
          <w:sz w:val="32"/>
          <w:szCs w:val="32"/>
        </w:rPr>
        <w:t>十六、年末结余：本年度或以前年度预算安排，已执行完毕或因客观条件发生变化无法按原预算安排实施，不需要再使用或无法按原预算安排继续使用的资金</w:t>
      </w:r>
      <w:r>
        <w:rPr>
          <w:rFonts w:hint="eastAsia" w:asciiTheme="minorEastAsia" w:hAnsiTheme="minorEastAsia" w:eastAsiaTheme="minorEastAsia" w:cstheme="minorEastAsia"/>
          <w:sz w:val="32"/>
          <w:szCs w:val="32"/>
          <w:lang w:val="en-US" w:eastAsia="zh-CN"/>
        </w:rPr>
        <w:t>。</w:t>
      </w:r>
    </w:p>
    <w:p>
      <w:pPr>
        <w:widowControl/>
        <w:adjustRightInd w:val="0"/>
        <w:snapToGrid w:val="0"/>
        <w:spacing w:line="567" w:lineRule="exact"/>
        <w:rPr>
          <w:rFonts w:hint="eastAsia" w:asciiTheme="minorEastAsia" w:hAnsiTheme="minorEastAsia" w:eastAsiaTheme="minorEastAsia" w:cstheme="minorEastAsia"/>
          <w:sz w:val="32"/>
          <w:szCs w:val="32"/>
        </w:rPr>
      </w:pPr>
    </w:p>
    <w:sectPr>
      <w:type w:val="continuous"/>
      <w:pgSz w:w="16838" w:h="11906" w:orient="landscape"/>
      <w:pgMar w:top="2211" w:right="1418" w:bottom="1871" w:left="1531"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-123825</wp:posOffset>
              </wp:positionV>
              <wp:extent cx="1828800" cy="1828800"/>
              <wp:effectExtent l="0" t="0" r="0" b="0"/>
              <wp:wrapNone/>
              <wp:docPr id="1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文本框 1" o:spid="_x0000_s1026" o:spt="202" type="#_x0000_t202" style="position:absolute;left:0pt;margin-top:-9.75pt;height:144pt;width:144pt;mso-position-horizontal:outside;mso-position-horizontal-relative:margin;mso-wrap-style:none;z-index:251677696;mso-width-relative:page;mso-height-relative:page;" filled="f" stroked="f" coordsize="21600,21600" o:gfxdata="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UDgcrYAAAACAEAAA8AAAAAAAAAAQAgAAAAIgAAAGRycy9kb3ducmV2LnhtbFBLAQIUABQA&#10;AAAIAIdO4kDnPBJptwEAAFYDAAAOAAAAAAAAAAEAIAAAACcBAABkcnMvZTJvRG9jLnhtbFBLBQYA&#10;AAAABgAGAFkBAABQBQAAAAA=&#10;">
              <v:fill on="f" focussize="0,0"/>
              <v:stroke on="f" weight="1.2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-95250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ascii="宋体" w:hAnsi="宋体" w:cs="宋体"/>
                              <w:sz w:val="28"/>
                              <w:szCs w:val="28"/>
                            </w:rPr>
                          </w:pPr>
                        </w:p>
                      </w:txbxContent>
                    </wps:txbx>
                    <wps:bodyPr wrap="none" lIns="0" tIns="0" rIns="0" bIns="0" upright="1">
                      <a:spAutoFit/>
                    </wps:bodyPr>
                  </wps:wsp>
                </a:graphicData>
              </a:graphic>
            </wp:anchor>
          </w:drawing>
        </mc:Choice>
        <mc:Fallback>
          <w:pict>
            <v:shape id="文本框 2" o:spid="_x0000_s1026" o:spt="202" type="#_x0000_t202" style="position:absolute;left:0pt;margin-top:-7.5pt;height:144pt;width:144pt;mso-position-horizontal:outside;mso-position-horizontal-relative:margin;mso-wrap-style:none;z-index:251667456;mso-width-relative:page;mso-height-relative:page;" filled="f" stroked="f" coordsize="21600,21600" o:gfxdata="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NDRW9cAAAAIAQAADwAAAAAAAAABACAAAAAiAAAAZHJzL2Rvd25yZXYueG1sUEsBAhQAFAAA&#10;AAgAh07iQAEXiHq3AQAAVQMAAA4AAAAAAAAAAQAgAAAAJgEAAGRycy9lMm9Eb2MueG1sUEsFBgAA&#10;AAAGAAYAWQEAAE8FAAAAAA==&#10;">
              <v:fill on="f" focussize="0,0"/>
              <v:stroke on="f" weight="1.25pt"/>
              <v:imagedata o:title=""/>
              <o:lock v:ext="edit" aspectratio="f"/>
              <v:textbox inset="0mm,0mm,0mm,0mm" style="mso-fit-shape-to-text:t;">
                <w:txbxContent>
                  <w:p>
                    <w:pPr>
                      <w:pStyle w:val="2"/>
                      <w:rPr>
                        <w:rFonts w:ascii="宋体" w:hAnsi="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-295275</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文本框 3" o:spid="_x0000_s1026" o:spt="202" type="#_x0000_t202" style="position:absolute;left:0pt;margin-top:-23.25pt;height:144pt;width:144pt;mso-position-horizontal:outside;mso-position-horizontal-relative:margin;mso-wrap-style:none;z-index:251662336;mso-width-relative:page;mso-height-relative:page;" filled="f" stroked="f" coordsize="21600,21600" o:gfxdata="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rLHNjYAAAACAEAAA8AAAAAAAAAAQAgAAAAIgAAAGRycy9kb3ducmV2LnhtbFBLAQIUABQA&#10;AAAIAIdO4kBdp+8CtwEAAFUDAAAOAAAAAAAAAAEAIAAAACcBAABkcnMvZTJvRG9jLnhtbFBLBQYA&#10;AAAABgAGAFkBAABQBQAAAAA=&#10;">
              <v:fill on="f" focussize="0,0"/>
              <v:stroke on="f" weight="1.2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MFLR4rgBAABUAwAADgAAAAAAAAABACAAAAAeAQAAZHJzL2Uyb0RvYy54bWxQSwUGAAAAAAYABgBZ&#10;AQAASAU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-285750</wp:posOffset>
              </wp:positionV>
              <wp:extent cx="1828800" cy="1828800"/>
              <wp:effectExtent l="0" t="0" r="0" b="0"/>
              <wp:wrapNone/>
              <wp:docPr id="1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文本框 5" o:spid="_x0000_s1026" o:spt="202" type="#_x0000_t202" style="position:absolute;left:0pt;margin-top:-22.5pt;height:144pt;width:144pt;mso-position-horizontal:outside;mso-position-horizontal-relative:margin;mso-wrap-style:none;z-index:251678720;mso-width-relative:page;mso-height-relative:page;" filled="f" stroked="f" coordsize="21600,21600" o:gfxdata="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3ETj9cAAAAIAQAADwAAAAAAAAABACAAAAAiAAAAZHJzL2Rvd25yZXYueG1sUEsBAhQAFAAA&#10;AAgAh07iQPWQLNS3AQAAVgMAAA4AAAAAAAAAAQAgAAAAJgEAAGRycy9lMm9Eb2MueG1sUEsFBgAA&#10;AAAGAAYAWQEAAE8FAAAAAA==&#10;">
              <v:fill on="f" focussize="0,0"/>
              <v:stroke on="f" weight="1.2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posOffset>4614545</wp:posOffset>
              </wp:positionH>
              <wp:positionV relativeFrom="page">
                <wp:posOffset>10247630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ascii="宋体" w:hAnsi="宋体" w:cs="宋体"/>
                              <w:sz w:val="28"/>
                              <w:szCs w:val="28"/>
                            </w:rPr>
                          </w:pPr>
                        </w:p>
                      </w:txbxContent>
                    </wps:txbx>
                    <wps:bodyPr wrap="none" lIns="0" tIns="0" rIns="0" bIns="0" upright="1">
                      <a:spAutoFit/>
                    </wps:bodyPr>
                  </wps:wsp>
                </a:graphicData>
              </a:graphic>
            </wp:anchor>
          </w:drawing>
        </mc:Choice>
        <mc:Fallback>
          <w:pict>
            <v:shape id="文本框 6" o:spid="_x0000_s1026" o:spt="202" type="#_x0000_t202" style="position:absolute;left:0pt;margin-left:363.35pt;margin-top:806.9pt;height:144pt;width:144pt;mso-position-horizontal-relative:margin;mso-position-vertical-relative:page;mso-wrap-style:none;z-index:251665408;mso-width-relative:page;mso-height-relative:page;" filled="f" stroked="f" coordsize="21600,21600" o:gfxdata="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ZzDEdwAAAAOAQAADwAAAAAAAAABACAAAAAiAAAAZHJzL2Rvd25yZXYueG1sUEsB&#10;AhQAFAAAAAgAh07iQHsdXEy4AQAAVQMAAA4AAAAAAAAAAQAgAAAAKwEAAGRycy9lMm9Eb2MueG1s&#10;UEsFBgAAAAAGAAYAWQEAAFUFAAAAAA==&#10;">
              <v:fill on="f" focussize="0,0"/>
              <v:stroke on="f" weight="1.25pt"/>
              <v:imagedata o:title=""/>
              <o:lock v:ext="edit" aspectratio="f"/>
              <v:textbox inset="0mm,0mm,0mm,0mm" style="mso-fit-shape-to-text:t;">
                <w:txbxContent>
                  <w:p>
                    <w:pPr>
                      <w:pStyle w:val="2"/>
                      <w:rPr>
                        <w:rFonts w:ascii="宋体" w:hAnsi="宋体" w:cs="宋体"/>
                        <w:sz w:val="28"/>
                        <w:szCs w:val="28"/>
                      </w:rPr>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QvUWe7gBAABUAwAADgAAAAAAAAABACAAAAAeAQAAZHJzL2Uyb0RvYy54bWxQSwUGAAAAAAYABgBZ&#10;AQAASAUAAAAA&#10;">
              <v:fill on="f" focussize="0,0"/>
              <v:stroke on="f"/>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-247650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19.5pt;height:144pt;width:144pt;mso-position-horizontal:outside;mso-position-horizontal-relative:margin;mso-wrap-style:none;z-index:251668480;mso-width-relative:page;mso-height-relative:page;" filled="f" stroked="f" coordsize="21600,21600" o:gfxdata="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5uIZBtcAAAAIAQAADwAAAAAAAAABACAAAAAiAAAAZHJzL2Rvd25yZXYueG1sUEsBAhQAFAAA&#10;AAgAh07iQGzoF7C3AQAAVwMAAA4AAAAAAAAAAQAgAAAAJgEAAGRycy9lMm9Eb2MueG1sUEsFBgAA&#10;AAAGAAYAWQEAAE8FAAAAAA==&#10;">
              <v:fill on="f" focussize="0,0"/>
              <v:stroke on="f" weight="1.2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margin">
                <wp:posOffset>4614545</wp:posOffset>
              </wp:positionH>
              <wp:positionV relativeFrom="page">
                <wp:posOffset>10247630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ascii="宋体" w:hAnsi="宋体" w:cs="宋体"/>
                              <w:sz w:val="28"/>
                              <w:szCs w:val="2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63.35pt;margin-top:806.9pt;height:144pt;width:144pt;mso-position-horizontal-relative:margin;mso-position-vertical-relative:page;mso-wrap-style:none;z-index:251670528;mso-width-relative:page;mso-height-relative:page;" filled="f" stroked="f" coordsize="21600,21600" o:gfxdata="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JnMMR3AAAAA4BAAAPAAAAAAAAAAEAIAAAACIAAABkcnMvZG93bnJldi54bWxQSwEC&#10;FAAUAAAACACHTuJABzXSSrcBAABXAwAADgAAAAAAAAABACAAAAArAQAAZHJzL2Uyb0RvYy54bWxQ&#10;SwUGAAAAAAYABgBZAQAAVAUAAAAA&#10;">
              <v:fill on="f" focussize="0,0"/>
              <v:stroke on="f" weight="1.25pt"/>
              <v:imagedata o:title=""/>
              <o:lock v:ext="edit" aspectratio="f"/>
              <v:textbox inset="0mm,0mm,0mm,0mm" style="mso-fit-shape-to-text:t;">
                <w:txbxContent>
                  <w:p>
                    <w:pPr>
                      <w:pStyle w:val="2"/>
                      <w:rPr>
                        <w:rFonts w:ascii="宋体" w:hAnsi="宋体" w:cs="宋体"/>
                        <w:sz w:val="28"/>
                        <w:szCs w:val="28"/>
                      </w:rPr>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CXA4YLgBAABWAwAADgAAAAAAAAABACAAAAAeAQAAZHJzL2Uyb0RvYy54bWxQSwUGAAAAAAYABgBZ&#10;AQAASAUAAAAA&#10;">
              <v:fill on="f" focussize="0,0"/>
              <v:stroke on="f"/>
              <v:imagedata o:title=""/>
              <o:lock v:ext="edit" aspectratio="f"/>
              <v:textbox inset="0mm,0mm,0mm,0mm" style="mso-fit-shape-to-text:t;">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-247650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19.5pt;height:144pt;width:144pt;mso-position-horizontal:outside;mso-position-horizontal-relative:margin;mso-wrap-style:none;z-index:251668480;mso-width-relative:page;mso-height-relative:page;" filled="f" stroked="f" coordsize="21600,21600" o:gfxdata="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m4hkG1wAAAAgBAAAPAAAAAAAAAAEAIAAAACIAAABkcnMvZG93bnJldi54bWxQSwECFAAUAAAA&#10;CACHTuJA/0KarLYBAABVAwAADgAAAAAAAAABACAAAAAmAQAAZHJzL2Uyb0RvYy54bWxQSwUGAAAA&#10;AAYABgBZAQAATgUAAAAA&#10;">
              <v:fill on="f" focussize="0,0"/>
              <v:stroke on="f" weight="1.2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margin">
                <wp:posOffset>4614545</wp:posOffset>
              </wp:positionH>
              <wp:positionV relativeFrom="page">
                <wp:posOffset>10247630</wp:posOffset>
              </wp:positionV>
              <wp:extent cx="1828800" cy="1828800"/>
              <wp:effectExtent l="0" t="0" r="0" b="0"/>
              <wp:wrapNone/>
              <wp:docPr id="10"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ascii="宋体" w:hAnsi="宋体" w:cs="宋体"/>
                              <w:sz w:val="28"/>
                              <w:szCs w:val="28"/>
                            </w:rPr>
                          </w:pPr>
                        </w:p>
                      </w:txbxContent>
                    </wps:txbx>
                    <wps:bodyPr wrap="none" lIns="0" tIns="0" rIns="0" bIns="0" upright="1">
                      <a:spAutoFit/>
                    </wps:bodyPr>
                  </wps:wsp>
                </a:graphicData>
              </a:graphic>
            </wp:anchor>
          </w:drawing>
        </mc:Choice>
        <mc:Fallback>
          <w:pict>
            <v:shape id="文本框 9" o:spid="_x0000_s1026" o:spt="202" type="#_x0000_t202" style="position:absolute;left:0pt;margin-left:363.35pt;margin-top:806.9pt;height:144pt;width:144pt;mso-position-horizontal-relative:margin;mso-position-vertical-relative:page;mso-wrap-style:none;z-index:251670528;mso-width-relative:page;mso-height-relative:page;" filled="f" stroked="f" coordsize="21600,21600" o:gfxdata="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mcwxHcAAAADgEAAA8AAAAAAAAAAQAgAAAAIgAAAGRycy9kb3ducmV2LnhtbFBLAQIU&#10;ABQAAAAIAIdO4kDFSiXZtgEAAFYDAAAOAAAAAAAAAAEAIAAAACsBAABkcnMvZTJvRG9jLnhtbFBL&#10;BQYAAAAABgAGAFkBAABTBQAAAAA=&#10;">
              <v:fill on="f" focussize="0,0"/>
              <v:stroke on="f" weight="1.25pt"/>
              <v:imagedata o:title=""/>
              <o:lock v:ext="edit" aspectratio="f"/>
              <v:textbox inset="0mm,0mm,0mm,0mm" style="mso-fit-shape-to-text:t;">
                <w:txbxContent>
                  <w:p>
                    <w:pPr>
                      <w:pStyle w:val="2"/>
                      <w:rPr>
                        <w:rFonts w:ascii="宋体" w:hAnsi="宋体" w:cs="宋体"/>
                        <w:sz w:val="28"/>
                        <w:szCs w:val="28"/>
                      </w:rPr>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H96&#10;doK2AQAAVQMAAA4AAAAAAAAAAQAgAAAAHgEAAGRycy9lMm9Eb2MueG1sUEsFBgAAAAAGAAYAWQEA&#10;AEYFAAAAAA==&#10;">
              <v:fill on="f" focussize="0,0"/>
              <v:stroke on="f"/>
              <v:imagedata o:title=""/>
              <o:lock v:ext="edit" aspectratio="f"/>
              <v:textbox inset="0mm,0mm,0mm,0mm" style="mso-fit-shape-to-text:t;">
                <w:txbxConten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19</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fill on="f" focussize="0,0"/>
              <v:stroke on="f" weight="1.2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19</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Times New Roman" w:hAnsi="Times New Roman"/>
                              <w:sz w:val="28"/>
                              <w:szCs w:val="28"/>
                            </w:rPr>
                          </w:pP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HTCzY25AQAAVQMAAA4AAAAAAAAAAQAgAAAAHgEAAGRycy9lMm9Eb2MueG1sUEsFBgAAAAAGAAYA&#10;WQEAAEkFAAAAAA==&#10;">
              <v:fill on="f" focussize="0,0"/>
              <v:stroke on="f"/>
              <v:imagedata o:title=""/>
              <o:lock v:ext="edit" aspectratio="f"/>
              <v:textbox inset="0mm,0mm,0mm,0mm" style="mso-fit-shape-to-text:t;">
                <w:txbxContent>
                  <w:p>
                    <w:pPr>
                      <w:snapToGrid w:val="0"/>
                      <w:rPr>
                        <w:rFonts w:ascii="Times New Roman" w:hAnsi="Times New Roman"/>
                        <w:sz w:val="28"/>
                        <w:szCs w:val="28"/>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2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28</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文本框 20" o:spid="_x0000_s1026" o:spt="202" type="#_x0000_t202" style="position:absolute;left:0pt;margin-top:-8.25pt;height:144pt;width:144pt;mso-position-horizontal:outside;mso-position-horizontal-relative:margin;mso-wrap-style:none;z-index:251681792;mso-width-relative:page;mso-height-relative:page;" filled="f" stroked="f" coordsize="21600,21600" o:gfxdata="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Fat4M2AAAAAgBAAAPAAAAAAAAAAEAIAAAACIAAABkcnMvZG93bnJldi54bWxQSwECFAAU&#10;AAAACACHTuJAbVn/VbgBAABXAwAADgAAAAAAAAABACAAAAAnAQAAZHJzL2Uyb0RvYy54bWxQSwUG&#10;AAAAAAYABgBZAQAAUQUAAAAA&#10;">
              <v:fill on="f" focussize="0,0"/>
              <v:stroke on="f" weight="1.2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28</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Times New Roman" w:hAnsi="Times New Roman"/>
                              <w:sz w:val="28"/>
                              <w:szCs w:val="28"/>
                            </w:rPr>
                          </w:pPr>
                        </w:p>
                      </w:txbxContent>
                    </wps:txbx>
                    <wps:bodyPr wrap="none" lIns="0" tIns="0" rIns="0" bIns="0" upright="1">
                      <a:spAutoFit/>
                    </wps:bodyPr>
                  </wps:wsp>
                </a:graphicData>
              </a:graphic>
            </wp:anchor>
          </w:drawing>
        </mc:Choice>
        <mc:Fallback>
          <w:pict>
            <v:shape id="文本框 21"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LW3GgbgBAABWAwAADgAAAAAAAAABACAAAAAeAQAAZHJzL2Uyb0RvYy54bWxQSwUGAAAAAAYABgBZ&#10;AQAASAUAAAAA&#10;">
              <v:fill on="f" focussize="0,0"/>
              <v:stroke on="f"/>
              <v:imagedata o:title=""/>
              <o:lock v:ext="edit" aspectratio="f"/>
              <v:textbox inset="0mm,0mm,0mm,0mm" style="mso-fit-shape-to-text:t;">
                <w:txbxContent>
                  <w:p>
                    <w:pPr>
                      <w:snapToGrid w:val="0"/>
                      <w:rPr>
                        <w:rFonts w:ascii="Times New Roman" w:hAnsi="Times New Roman"/>
                        <w:sz w:val="28"/>
                        <w:szCs w:val="28"/>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31</w:t>
    </w:r>
    <w:r>
      <w:rPr>
        <w:rFonts w:ascii="宋体" w:hAnsi="宋体"/>
        <w:sz w:val="28"/>
        <w:szCs w:val="28"/>
      </w:rPr>
      <w:fldChar w:fldCharType="end"/>
    </w:r>
    <w:r>
      <w:rPr>
        <w:rFonts w:hint="eastAsia" w:ascii="宋体" w:hAnsi="宋体"/>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B5523CE"/>
    <w:multiLevelType w:val="singleLevel"/>
    <w:tmpl w:val="5B5523C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7311D"/>
    <w:rsid w:val="00026FA9"/>
    <w:rsid w:val="0010549C"/>
    <w:rsid w:val="0011083C"/>
    <w:rsid w:val="001E45B6"/>
    <w:rsid w:val="0029514E"/>
    <w:rsid w:val="003B0B1F"/>
    <w:rsid w:val="0046280E"/>
    <w:rsid w:val="004867F0"/>
    <w:rsid w:val="005A4E27"/>
    <w:rsid w:val="00657217"/>
    <w:rsid w:val="006B4865"/>
    <w:rsid w:val="006C576A"/>
    <w:rsid w:val="0070443C"/>
    <w:rsid w:val="00770FEB"/>
    <w:rsid w:val="0077192E"/>
    <w:rsid w:val="007A428A"/>
    <w:rsid w:val="00852E24"/>
    <w:rsid w:val="008A0960"/>
    <w:rsid w:val="008C4F1A"/>
    <w:rsid w:val="009266FC"/>
    <w:rsid w:val="0097733B"/>
    <w:rsid w:val="00A90B85"/>
    <w:rsid w:val="00B41214"/>
    <w:rsid w:val="00C0562C"/>
    <w:rsid w:val="00D639BA"/>
    <w:rsid w:val="00DA4CF5"/>
    <w:rsid w:val="00DC335C"/>
    <w:rsid w:val="00E0226F"/>
    <w:rsid w:val="00E852E3"/>
    <w:rsid w:val="01CF54C6"/>
    <w:rsid w:val="02767DD3"/>
    <w:rsid w:val="0466016F"/>
    <w:rsid w:val="059879E4"/>
    <w:rsid w:val="0632126C"/>
    <w:rsid w:val="06496ADA"/>
    <w:rsid w:val="07E510E5"/>
    <w:rsid w:val="0A642017"/>
    <w:rsid w:val="0B9B33A6"/>
    <w:rsid w:val="0BDE48C3"/>
    <w:rsid w:val="0C3179BD"/>
    <w:rsid w:val="0E613D78"/>
    <w:rsid w:val="0FA44D9E"/>
    <w:rsid w:val="13255D84"/>
    <w:rsid w:val="13EB5D4B"/>
    <w:rsid w:val="16BC069F"/>
    <w:rsid w:val="170525AC"/>
    <w:rsid w:val="17A775A2"/>
    <w:rsid w:val="17FD32CA"/>
    <w:rsid w:val="1D27311D"/>
    <w:rsid w:val="1D740F08"/>
    <w:rsid w:val="1F867AEF"/>
    <w:rsid w:val="200A75B8"/>
    <w:rsid w:val="20DA5846"/>
    <w:rsid w:val="21AD085D"/>
    <w:rsid w:val="21C66182"/>
    <w:rsid w:val="224D4287"/>
    <w:rsid w:val="236F40B7"/>
    <w:rsid w:val="24EC66F8"/>
    <w:rsid w:val="24F307FA"/>
    <w:rsid w:val="2657148F"/>
    <w:rsid w:val="27463BCC"/>
    <w:rsid w:val="279A66EB"/>
    <w:rsid w:val="2BF350C9"/>
    <w:rsid w:val="2D4468C0"/>
    <w:rsid w:val="2F8E001B"/>
    <w:rsid w:val="314B0957"/>
    <w:rsid w:val="31C5132C"/>
    <w:rsid w:val="329924CF"/>
    <w:rsid w:val="33163334"/>
    <w:rsid w:val="342E2CBB"/>
    <w:rsid w:val="34BB544B"/>
    <w:rsid w:val="34FE571E"/>
    <w:rsid w:val="357C64D2"/>
    <w:rsid w:val="36C0652D"/>
    <w:rsid w:val="3864482C"/>
    <w:rsid w:val="3A1424A1"/>
    <w:rsid w:val="3D943415"/>
    <w:rsid w:val="3F02324B"/>
    <w:rsid w:val="41560C5E"/>
    <w:rsid w:val="421139F9"/>
    <w:rsid w:val="426C058A"/>
    <w:rsid w:val="45267A73"/>
    <w:rsid w:val="4705531D"/>
    <w:rsid w:val="4A4B7458"/>
    <w:rsid w:val="4BF52CA7"/>
    <w:rsid w:val="4E3860D9"/>
    <w:rsid w:val="4FA1153A"/>
    <w:rsid w:val="508152C8"/>
    <w:rsid w:val="50961A98"/>
    <w:rsid w:val="513C2E79"/>
    <w:rsid w:val="513D0BD4"/>
    <w:rsid w:val="534A79EE"/>
    <w:rsid w:val="547319FE"/>
    <w:rsid w:val="54FB70A3"/>
    <w:rsid w:val="56C64C6E"/>
    <w:rsid w:val="60135B2E"/>
    <w:rsid w:val="61EF5014"/>
    <w:rsid w:val="6340727D"/>
    <w:rsid w:val="63DC3C5D"/>
    <w:rsid w:val="63F66FDA"/>
    <w:rsid w:val="65A520C8"/>
    <w:rsid w:val="65F75B6B"/>
    <w:rsid w:val="674A4DEC"/>
    <w:rsid w:val="68AF49C4"/>
    <w:rsid w:val="6A5562E9"/>
    <w:rsid w:val="6E893216"/>
    <w:rsid w:val="731B53CD"/>
    <w:rsid w:val="732126CA"/>
    <w:rsid w:val="740F3EF9"/>
    <w:rsid w:val="74BD296E"/>
    <w:rsid w:val="752F2305"/>
    <w:rsid w:val="76A131BB"/>
    <w:rsid w:val="784E3E70"/>
    <w:rsid w:val="78A66CD0"/>
    <w:rsid w:val="78F564A7"/>
    <w:rsid w:val="795177ED"/>
    <w:rsid w:val="7AB16F16"/>
    <w:rsid w:val="7C1006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paragraph" w:customStyle="1" w:styleId="9">
    <w:name w:val="p0"/>
    <w:basedOn w:val="1"/>
    <w:qFormat/>
    <w:uiPriority w:val="0"/>
    <w:pPr>
      <w:widowControl/>
    </w:pPr>
    <w:rPr>
      <w:kern w:val="0"/>
      <w:szCs w:val="21"/>
    </w:rPr>
  </w:style>
  <w:style w:type="character" w:customStyle="1" w:styleId="10">
    <w:name w:val="页眉 Char"/>
    <w:basedOn w:val="5"/>
    <w:link w:val="3"/>
    <w:qFormat/>
    <w:uiPriority w:val="99"/>
    <w:rPr>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1736</Words>
  <Characters>9898</Characters>
  <Lines>82</Lines>
  <Paragraphs>23</Paragraphs>
  <TotalTime>1</TotalTime>
  <ScaleCrop>false</ScaleCrop>
  <LinksUpToDate>false</LinksUpToDate>
  <CharactersWithSpaces>11611</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2018-10-30T01:43:00Z</dcterms:created>
  <dc:creator>PC</dc:creator>
  <cp:lastModifiedBy>一剪梅1389063787</cp:lastModifiedBy>
  <cp:lastPrinted>2018-11-20T07:29:00Z</cp:lastPrinted>
  <dcterms:modified xsi:type="dcterms:W3CDTF">2018-12-03T01:34:38Z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